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07802" w14:textId="3C439983" w:rsidR="00866D5C" w:rsidRPr="005B0B2D" w:rsidRDefault="005B0B2D" w:rsidP="00866D5C">
      <w:pPr>
        <w:pStyle w:val="Default"/>
        <w:rPr>
          <w:sz w:val="22"/>
          <w:szCs w:val="22"/>
        </w:rPr>
      </w:pPr>
      <w:r>
        <w:rPr>
          <w:sz w:val="22"/>
          <w:szCs w:val="22"/>
        </w:rPr>
        <w:t>Le 24 juillet 2020</w:t>
      </w:r>
    </w:p>
    <w:p w14:paraId="27E8CE9A" w14:textId="77777777" w:rsidR="00AB5093" w:rsidRPr="00CA1C21" w:rsidRDefault="00AB5093" w:rsidP="00866D5C">
      <w:pPr>
        <w:pStyle w:val="Default"/>
        <w:rPr>
          <w:sz w:val="22"/>
          <w:szCs w:val="22"/>
        </w:rPr>
      </w:pPr>
    </w:p>
    <w:p w14:paraId="42CFCEA2" w14:textId="0B59B590" w:rsidR="00D04CEA" w:rsidRDefault="00D04CEA" w:rsidP="00D04CEA">
      <w:pPr>
        <w:pStyle w:val="Default"/>
        <w:rPr>
          <w:rFonts w:eastAsia="Arial"/>
          <w:sz w:val="22"/>
          <w:szCs w:val="22"/>
        </w:rPr>
      </w:pPr>
      <w:r>
        <w:rPr>
          <w:rFonts w:eastAsia="Arial"/>
          <w:sz w:val="22"/>
          <w:szCs w:val="22"/>
        </w:rPr>
        <w:t xml:space="preserve">OBJET : Hôpitaux/centres de santé – </w:t>
      </w:r>
      <w:r w:rsidR="006015EB">
        <w:rPr>
          <w:rFonts w:eastAsia="Arial"/>
          <w:sz w:val="22"/>
          <w:szCs w:val="22"/>
        </w:rPr>
        <w:t>Élargissement</w:t>
      </w:r>
      <w:r>
        <w:rPr>
          <w:rFonts w:eastAsia="Arial"/>
          <w:sz w:val="22"/>
          <w:szCs w:val="22"/>
        </w:rPr>
        <w:t xml:space="preserve"> de l’accès aux visiteurs pendant la pandémie de COVID-19</w:t>
      </w:r>
    </w:p>
    <w:p w14:paraId="5B422F98" w14:textId="77777777" w:rsidR="00D04CEA" w:rsidRPr="00CA1C21" w:rsidRDefault="00D04CEA" w:rsidP="00D04CEA">
      <w:pPr>
        <w:pStyle w:val="Default"/>
        <w:rPr>
          <w:sz w:val="22"/>
          <w:szCs w:val="22"/>
        </w:rPr>
      </w:pPr>
    </w:p>
    <w:p w14:paraId="294AB6C0" w14:textId="5D116CB2" w:rsidR="00866D5C" w:rsidRPr="00CA1C21" w:rsidRDefault="00D04CEA" w:rsidP="00866D5C">
      <w:pPr>
        <w:pStyle w:val="Default"/>
        <w:rPr>
          <w:sz w:val="22"/>
          <w:szCs w:val="22"/>
        </w:rPr>
      </w:pPr>
      <w:r>
        <w:rPr>
          <w:rFonts w:eastAsia="Arial"/>
          <w:sz w:val="22"/>
          <w:szCs w:val="22"/>
        </w:rPr>
        <w:t>Bonjour</w:t>
      </w:r>
      <w:r w:rsidR="00617886">
        <w:rPr>
          <w:rFonts w:eastAsia="Arial"/>
          <w:sz w:val="22"/>
          <w:szCs w:val="22"/>
        </w:rPr>
        <w:t>,</w:t>
      </w:r>
    </w:p>
    <w:p w14:paraId="32519E32" w14:textId="77777777" w:rsidR="00866D5C" w:rsidRPr="00CA1C21" w:rsidRDefault="00866D5C" w:rsidP="00866D5C">
      <w:pPr>
        <w:pStyle w:val="Default"/>
        <w:rPr>
          <w:sz w:val="22"/>
          <w:szCs w:val="22"/>
        </w:rPr>
      </w:pPr>
    </w:p>
    <w:p w14:paraId="3FF64900" w14:textId="52DFA7D1" w:rsidR="00962604" w:rsidRPr="00CA1C21" w:rsidRDefault="00617886" w:rsidP="00866D5C">
      <w:pPr>
        <w:pStyle w:val="Default"/>
        <w:ind w:right="-279"/>
        <w:rPr>
          <w:color w:val="auto"/>
          <w:sz w:val="22"/>
          <w:szCs w:val="22"/>
        </w:rPr>
      </w:pPr>
      <w:r>
        <w:rPr>
          <w:rFonts w:eastAsia="Arial"/>
          <w:color w:val="auto"/>
          <w:sz w:val="22"/>
          <w:szCs w:val="22"/>
        </w:rPr>
        <w:t xml:space="preserve">Nous savons que la famille et les amis </w:t>
      </w:r>
      <w:r w:rsidR="00D04CEA">
        <w:rPr>
          <w:rFonts w:eastAsia="Arial"/>
          <w:color w:val="auto"/>
          <w:sz w:val="22"/>
          <w:szCs w:val="22"/>
        </w:rPr>
        <w:t xml:space="preserve">jouent un rôle crucial dans </w:t>
      </w:r>
      <w:r>
        <w:rPr>
          <w:rFonts w:eastAsia="Arial"/>
          <w:color w:val="auto"/>
          <w:sz w:val="22"/>
          <w:szCs w:val="22"/>
        </w:rPr>
        <w:t>la guérison</w:t>
      </w:r>
      <w:r w:rsidR="00D04CEA">
        <w:rPr>
          <w:rFonts w:eastAsia="Arial"/>
          <w:color w:val="auto"/>
          <w:sz w:val="22"/>
          <w:szCs w:val="22"/>
        </w:rPr>
        <w:t xml:space="preserve">, </w:t>
      </w:r>
      <w:r>
        <w:rPr>
          <w:rFonts w:eastAsia="Arial"/>
          <w:color w:val="auto"/>
          <w:sz w:val="22"/>
          <w:szCs w:val="22"/>
        </w:rPr>
        <w:t>l</w:t>
      </w:r>
      <w:r w:rsidR="00483CC5">
        <w:rPr>
          <w:rFonts w:eastAsia="Arial"/>
          <w:color w:val="auto"/>
          <w:sz w:val="22"/>
          <w:szCs w:val="22"/>
        </w:rPr>
        <w:t>’état de santé</w:t>
      </w:r>
      <w:r>
        <w:rPr>
          <w:rFonts w:eastAsia="Arial"/>
          <w:color w:val="auto"/>
          <w:sz w:val="22"/>
          <w:szCs w:val="22"/>
        </w:rPr>
        <w:t xml:space="preserve"> </w:t>
      </w:r>
      <w:r w:rsidR="00D04CEA">
        <w:rPr>
          <w:rFonts w:eastAsia="Arial"/>
          <w:color w:val="auto"/>
          <w:sz w:val="22"/>
          <w:szCs w:val="22"/>
        </w:rPr>
        <w:t xml:space="preserve">général </w:t>
      </w:r>
      <w:r>
        <w:rPr>
          <w:rFonts w:eastAsia="Arial"/>
          <w:color w:val="auto"/>
          <w:sz w:val="22"/>
          <w:szCs w:val="22"/>
        </w:rPr>
        <w:t xml:space="preserve">et </w:t>
      </w:r>
      <w:r w:rsidR="00D04CEA">
        <w:rPr>
          <w:rFonts w:eastAsia="Arial"/>
          <w:color w:val="auto"/>
          <w:sz w:val="22"/>
          <w:szCs w:val="22"/>
        </w:rPr>
        <w:t xml:space="preserve">le </w:t>
      </w:r>
      <w:r>
        <w:rPr>
          <w:rFonts w:eastAsia="Arial"/>
          <w:color w:val="auto"/>
          <w:sz w:val="22"/>
          <w:szCs w:val="22"/>
        </w:rPr>
        <w:t>bien</w:t>
      </w:r>
      <w:r w:rsidR="00D04CEA">
        <w:rPr>
          <w:rFonts w:eastAsia="Arial"/>
          <w:color w:val="auto"/>
          <w:sz w:val="22"/>
          <w:szCs w:val="22"/>
        </w:rPr>
        <w:t>-</w:t>
      </w:r>
      <w:r>
        <w:rPr>
          <w:rFonts w:eastAsia="Arial"/>
          <w:color w:val="auto"/>
          <w:sz w:val="22"/>
          <w:szCs w:val="22"/>
        </w:rPr>
        <w:t xml:space="preserve">être des patients des hôpitaux et des centres de santé du Manitoba. En ces moments difficiles, nous </w:t>
      </w:r>
      <w:r>
        <w:rPr>
          <w:rFonts w:eastAsia="Arial"/>
          <w:sz w:val="22"/>
          <w:szCs w:val="22"/>
        </w:rPr>
        <w:t xml:space="preserve">avons </w:t>
      </w:r>
      <w:r w:rsidR="00D04CEA">
        <w:rPr>
          <w:rFonts w:eastAsia="Arial"/>
          <w:sz w:val="22"/>
          <w:szCs w:val="22"/>
        </w:rPr>
        <w:t xml:space="preserve">vu les gens proposer </w:t>
      </w:r>
      <w:r>
        <w:rPr>
          <w:rFonts w:eastAsia="Arial"/>
          <w:sz w:val="22"/>
          <w:szCs w:val="22"/>
        </w:rPr>
        <w:t xml:space="preserve">un </w:t>
      </w:r>
      <w:r w:rsidR="00D04CEA">
        <w:rPr>
          <w:rFonts w:eastAsia="Arial"/>
          <w:sz w:val="22"/>
          <w:szCs w:val="22"/>
        </w:rPr>
        <w:t xml:space="preserve">très grand nombre de nouveaux </w:t>
      </w:r>
      <w:r>
        <w:rPr>
          <w:rFonts w:eastAsia="Arial"/>
          <w:sz w:val="22"/>
          <w:szCs w:val="22"/>
        </w:rPr>
        <w:t>moyens créatifs pour entrer en communication avec le</w:t>
      </w:r>
      <w:r w:rsidR="00483CC5">
        <w:rPr>
          <w:rFonts w:eastAsia="Arial"/>
          <w:sz w:val="22"/>
          <w:szCs w:val="22"/>
        </w:rPr>
        <w:t>ur</w:t>
      </w:r>
      <w:r>
        <w:rPr>
          <w:rFonts w:eastAsia="Arial"/>
          <w:sz w:val="22"/>
          <w:szCs w:val="22"/>
        </w:rPr>
        <w:t xml:space="preserve">s proches, notamment dans le cadre de </w:t>
      </w:r>
      <w:r>
        <w:rPr>
          <w:rFonts w:eastAsia="Arial"/>
          <w:color w:val="auto"/>
          <w:sz w:val="22"/>
          <w:szCs w:val="22"/>
        </w:rPr>
        <w:t>visites virtuelles</w:t>
      </w:r>
      <w:r w:rsidR="00D04CEA">
        <w:rPr>
          <w:rFonts w:eastAsia="Arial"/>
          <w:color w:val="auto"/>
          <w:sz w:val="22"/>
          <w:szCs w:val="22"/>
        </w:rPr>
        <w:t>, et nous avons encouragé ces initiatives</w:t>
      </w:r>
      <w:r>
        <w:rPr>
          <w:rFonts w:eastAsia="Arial"/>
          <w:color w:val="auto"/>
          <w:sz w:val="22"/>
          <w:szCs w:val="22"/>
        </w:rPr>
        <w:t>.</w:t>
      </w:r>
      <w:r>
        <w:rPr>
          <w:rFonts w:eastAsia="Arial"/>
          <w:sz w:val="22"/>
          <w:szCs w:val="22"/>
        </w:rPr>
        <w:t xml:space="preserve"> </w:t>
      </w:r>
      <w:r>
        <w:rPr>
          <w:rFonts w:eastAsia="Arial"/>
          <w:color w:val="auto"/>
          <w:sz w:val="22"/>
          <w:szCs w:val="22"/>
        </w:rPr>
        <w:t xml:space="preserve">Cependant, bien que la prévention de la propagation de ce virus dans nos établissements reste </w:t>
      </w:r>
      <w:bookmarkStart w:id="0" w:name="_GoBack"/>
      <w:bookmarkEnd w:id="0"/>
      <w:r>
        <w:rPr>
          <w:rFonts w:eastAsia="Arial"/>
          <w:color w:val="auto"/>
          <w:sz w:val="22"/>
          <w:szCs w:val="22"/>
        </w:rPr>
        <w:t xml:space="preserve">une priorité centrale, la probabilité que la COVID-19 fasse partie de notre « nouvelle normalité » pendant plus longtemps nous oblige à trouver un équilibre à long terme </w:t>
      </w:r>
      <w:r w:rsidR="004C3701">
        <w:rPr>
          <w:rFonts w:eastAsia="Arial"/>
          <w:color w:val="auto"/>
          <w:sz w:val="22"/>
          <w:szCs w:val="22"/>
        </w:rPr>
        <w:t xml:space="preserve">entre, d’une part, </w:t>
      </w:r>
      <w:r>
        <w:rPr>
          <w:rFonts w:eastAsia="Arial"/>
          <w:color w:val="auto"/>
          <w:sz w:val="22"/>
          <w:szCs w:val="22"/>
        </w:rPr>
        <w:t>les mesures préventives nécessaires et</w:t>
      </w:r>
      <w:r w:rsidR="004C3701">
        <w:rPr>
          <w:rFonts w:eastAsia="Arial"/>
          <w:color w:val="auto"/>
          <w:sz w:val="22"/>
          <w:szCs w:val="22"/>
        </w:rPr>
        <w:t>, d’autre part,</w:t>
      </w:r>
      <w:r>
        <w:rPr>
          <w:rFonts w:eastAsia="Arial"/>
          <w:color w:val="auto"/>
          <w:sz w:val="22"/>
          <w:szCs w:val="22"/>
        </w:rPr>
        <w:t xml:space="preserve"> l’instauration de certaines formes sécuritaires d’interaction entre les </w:t>
      </w:r>
      <w:r w:rsidR="00483CC5">
        <w:rPr>
          <w:rFonts w:eastAsia="Arial"/>
          <w:color w:val="auto"/>
          <w:sz w:val="22"/>
          <w:szCs w:val="22"/>
        </w:rPr>
        <w:t>patients</w:t>
      </w:r>
      <w:r>
        <w:rPr>
          <w:rFonts w:eastAsia="Arial"/>
          <w:color w:val="auto"/>
          <w:sz w:val="22"/>
          <w:szCs w:val="22"/>
        </w:rPr>
        <w:t xml:space="preserve"> et leurs proches.</w:t>
      </w:r>
    </w:p>
    <w:p w14:paraId="657766BB" w14:textId="77777777" w:rsidR="00BC264B" w:rsidRPr="00CA1C21" w:rsidRDefault="00BC264B" w:rsidP="00866D5C">
      <w:pPr>
        <w:pStyle w:val="Default"/>
        <w:ind w:right="-279"/>
        <w:rPr>
          <w:color w:val="auto"/>
          <w:sz w:val="22"/>
          <w:szCs w:val="22"/>
        </w:rPr>
      </w:pPr>
    </w:p>
    <w:p w14:paraId="30AD0B38" w14:textId="560D1512" w:rsidR="00866D5C" w:rsidRPr="00CA1C21" w:rsidRDefault="004C3701" w:rsidP="00866D5C">
      <w:pPr>
        <w:pStyle w:val="Default"/>
        <w:rPr>
          <w:sz w:val="22"/>
          <w:szCs w:val="22"/>
        </w:rPr>
      </w:pPr>
      <w:r>
        <w:rPr>
          <w:rFonts w:eastAsia="Arial"/>
          <w:sz w:val="22"/>
          <w:szCs w:val="22"/>
        </w:rPr>
        <w:t xml:space="preserve">En </w:t>
      </w:r>
      <w:r w:rsidR="00617886">
        <w:rPr>
          <w:rFonts w:eastAsia="Arial"/>
          <w:sz w:val="22"/>
          <w:szCs w:val="22"/>
        </w:rPr>
        <w:t>conséquen</w:t>
      </w:r>
      <w:r>
        <w:rPr>
          <w:rFonts w:eastAsia="Arial"/>
          <w:sz w:val="22"/>
          <w:szCs w:val="22"/>
        </w:rPr>
        <w:t>ce</w:t>
      </w:r>
      <w:r w:rsidR="00617886">
        <w:rPr>
          <w:rFonts w:eastAsia="Arial"/>
          <w:sz w:val="22"/>
          <w:szCs w:val="22"/>
        </w:rPr>
        <w:t xml:space="preserve">, nous vous informons par la présente qu’à compter du </w:t>
      </w:r>
      <w:r w:rsidR="00617886">
        <w:rPr>
          <w:rFonts w:eastAsia="Arial"/>
          <w:sz w:val="22"/>
          <w:szCs w:val="22"/>
          <w:highlight w:val="yellow"/>
        </w:rPr>
        <w:t>(INSÉRER LA DATE</w:t>
      </w:r>
      <w:r w:rsidR="00617886">
        <w:rPr>
          <w:rFonts w:eastAsia="Arial"/>
          <w:b/>
          <w:bCs/>
          <w:sz w:val="22"/>
          <w:szCs w:val="22"/>
        </w:rPr>
        <w:t xml:space="preserve">), nous </w:t>
      </w:r>
      <w:r w:rsidR="006015EB">
        <w:rPr>
          <w:rFonts w:eastAsia="Arial"/>
          <w:b/>
          <w:bCs/>
          <w:sz w:val="22"/>
          <w:szCs w:val="22"/>
        </w:rPr>
        <w:t>é</w:t>
      </w:r>
      <w:r w:rsidR="00483CC5">
        <w:rPr>
          <w:rFonts w:eastAsia="Arial"/>
          <w:b/>
          <w:bCs/>
          <w:sz w:val="22"/>
          <w:szCs w:val="22"/>
        </w:rPr>
        <w:t xml:space="preserve">largirons </w:t>
      </w:r>
      <w:r w:rsidR="00617886">
        <w:rPr>
          <w:rFonts w:eastAsia="Arial"/>
          <w:b/>
          <w:bCs/>
          <w:sz w:val="22"/>
          <w:szCs w:val="22"/>
        </w:rPr>
        <w:t>l’accès aux visiteurs pour les personnes hospitalisées</w:t>
      </w:r>
      <w:r w:rsidR="00617886">
        <w:rPr>
          <w:rFonts w:eastAsia="Arial"/>
          <w:sz w:val="22"/>
          <w:szCs w:val="22"/>
        </w:rPr>
        <w:t xml:space="preserve"> </w:t>
      </w:r>
      <w:r w:rsidR="00617886" w:rsidRPr="004C3701">
        <w:rPr>
          <w:rFonts w:eastAsia="Arial"/>
          <w:sz w:val="22"/>
          <w:szCs w:val="22"/>
          <w:highlight w:val="yellow"/>
        </w:rPr>
        <w:t>au/à l</w:t>
      </w:r>
      <w:proofErr w:type="gramStart"/>
      <w:r w:rsidR="00617886" w:rsidRPr="004C3701">
        <w:rPr>
          <w:rFonts w:eastAsia="Arial"/>
          <w:sz w:val="22"/>
          <w:szCs w:val="22"/>
          <w:highlight w:val="yellow"/>
        </w:rPr>
        <w:t>’(</w:t>
      </w:r>
      <w:proofErr w:type="gramEnd"/>
      <w:r w:rsidR="00617886">
        <w:rPr>
          <w:rFonts w:eastAsia="Arial"/>
          <w:sz w:val="22"/>
          <w:szCs w:val="22"/>
          <w:highlight w:val="yellow"/>
        </w:rPr>
        <w:t>NOM de l’établissement)</w:t>
      </w:r>
      <w:r>
        <w:rPr>
          <w:rFonts w:eastAsia="Arial"/>
          <w:sz w:val="22"/>
          <w:szCs w:val="22"/>
        </w:rPr>
        <w:t>,</w:t>
      </w:r>
      <w:r w:rsidR="00617886">
        <w:rPr>
          <w:rFonts w:eastAsia="Arial"/>
          <w:sz w:val="22"/>
          <w:szCs w:val="22"/>
        </w:rPr>
        <w:t xml:space="preserve"> </w:t>
      </w:r>
      <w:r>
        <w:rPr>
          <w:rFonts w:eastAsia="Arial"/>
          <w:sz w:val="22"/>
          <w:szCs w:val="22"/>
        </w:rPr>
        <w:t xml:space="preserve">sous réserve que </w:t>
      </w:r>
      <w:r w:rsidR="00617886">
        <w:rPr>
          <w:rFonts w:eastAsia="Arial"/>
          <w:sz w:val="22"/>
          <w:szCs w:val="22"/>
        </w:rPr>
        <w:t>les considérations et précautions suivantes</w:t>
      </w:r>
      <w:r>
        <w:rPr>
          <w:rFonts w:eastAsia="Arial"/>
          <w:sz w:val="22"/>
          <w:szCs w:val="22"/>
        </w:rPr>
        <w:t xml:space="preserve"> so</w:t>
      </w:r>
      <w:r w:rsidR="00BB4280">
        <w:rPr>
          <w:rFonts w:eastAsia="Arial"/>
          <w:sz w:val="22"/>
          <w:szCs w:val="22"/>
        </w:rPr>
        <w:t>ie</w:t>
      </w:r>
      <w:r>
        <w:rPr>
          <w:rFonts w:eastAsia="Arial"/>
          <w:sz w:val="22"/>
          <w:szCs w:val="22"/>
        </w:rPr>
        <w:t>nt respectées</w:t>
      </w:r>
      <w:r w:rsidR="00617886">
        <w:rPr>
          <w:rFonts w:eastAsia="Arial"/>
          <w:sz w:val="22"/>
          <w:szCs w:val="22"/>
        </w:rPr>
        <w:t> :</w:t>
      </w:r>
    </w:p>
    <w:p w14:paraId="799443C6" w14:textId="31003A93" w:rsidR="00232CAC" w:rsidRPr="00CA1C21" w:rsidRDefault="00617886" w:rsidP="00866D5C">
      <w:pPr>
        <w:pStyle w:val="Default"/>
        <w:numPr>
          <w:ilvl w:val="0"/>
          <w:numId w:val="5"/>
        </w:numPr>
        <w:ind w:right="-421"/>
        <w:rPr>
          <w:sz w:val="22"/>
          <w:szCs w:val="22"/>
        </w:rPr>
      </w:pPr>
      <w:r>
        <w:rPr>
          <w:rFonts w:eastAsia="Arial"/>
          <w:sz w:val="22"/>
          <w:szCs w:val="22"/>
        </w:rPr>
        <w:t xml:space="preserve">Pour la plupart des personnes hospitalisées, il est possible de désigner une personne de soutien; des exceptions s’appliqueront afin </w:t>
      </w:r>
      <w:r w:rsidR="004C3701">
        <w:rPr>
          <w:rFonts w:eastAsia="Arial"/>
          <w:sz w:val="22"/>
          <w:szCs w:val="22"/>
        </w:rPr>
        <w:t xml:space="preserve">d’autoriser </w:t>
      </w:r>
      <w:r>
        <w:rPr>
          <w:rFonts w:eastAsia="Arial"/>
          <w:sz w:val="22"/>
          <w:szCs w:val="22"/>
        </w:rPr>
        <w:t>un deuxième visiteur désigné lorsqu’il s’agit d’une personne âgée de moins de 14 ans accompagnée d’un adulte.</w:t>
      </w:r>
      <w:r>
        <w:rPr>
          <w:rFonts w:eastAsia="Arial"/>
          <w:i/>
          <w:iCs/>
          <w:sz w:val="22"/>
          <w:szCs w:val="22"/>
        </w:rPr>
        <w:t xml:space="preserve"> Les « personnes de soutien désignées » sont celles qui sont jugées essentielles au bien-être émotionnel, à la santé et à la qualité de vie de votre proche. Dans la majorité des cas, les visiteurs sont des membres de la famille ou des </w:t>
      </w:r>
      <w:r>
        <w:rPr>
          <w:rFonts w:eastAsia="Arial"/>
          <w:i/>
          <w:iCs/>
          <w:color w:val="auto"/>
          <w:sz w:val="22"/>
          <w:szCs w:val="22"/>
        </w:rPr>
        <w:t>amis proches qui participent de manière claire et établie à l’apport de soins et de soutien.</w:t>
      </w:r>
    </w:p>
    <w:p w14:paraId="47F8FA5E" w14:textId="781B7B0E" w:rsidR="00232CAC" w:rsidRPr="00CA1C21" w:rsidRDefault="00617886" w:rsidP="00866D5C">
      <w:pPr>
        <w:pStyle w:val="Default"/>
        <w:numPr>
          <w:ilvl w:val="0"/>
          <w:numId w:val="5"/>
        </w:numPr>
        <w:ind w:right="-421"/>
        <w:rPr>
          <w:sz w:val="22"/>
          <w:szCs w:val="22"/>
        </w:rPr>
      </w:pPr>
      <w:r>
        <w:rPr>
          <w:rFonts w:eastAsia="Arial"/>
          <w:sz w:val="22"/>
          <w:szCs w:val="22"/>
        </w:rPr>
        <w:t xml:space="preserve">Si une personne est hospitalisée depuis 14 jours </w:t>
      </w:r>
      <w:r>
        <w:rPr>
          <w:rFonts w:eastAsia="Arial"/>
          <w:sz w:val="22"/>
          <w:szCs w:val="22"/>
          <w:u w:val="single"/>
        </w:rPr>
        <w:t>et</w:t>
      </w:r>
      <w:r>
        <w:rPr>
          <w:rFonts w:eastAsia="Arial"/>
          <w:sz w:val="22"/>
          <w:szCs w:val="22"/>
        </w:rPr>
        <w:t xml:space="preserve"> qu’elle </w:t>
      </w:r>
      <w:r w:rsidR="0028780D">
        <w:rPr>
          <w:rFonts w:eastAsia="Arial"/>
          <w:sz w:val="22"/>
          <w:szCs w:val="22"/>
        </w:rPr>
        <w:t xml:space="preserve">n’est pas susceptible </w:t>
      </w:r>
      <w:r>
        <w:rPr>
          <w:rFonts w:eastAsia="Arial"/>
          <w:sz w:val="22"/>
          <w:szCs w:val="22"/>
        </w:rPr>
        <w:t>de recevoir son congé dans les 72 heures suivantes, il sera possible de désigner deux visiteurs qui auront un droit de visite (un à la fois) pendant le reste du séjour du patient à l’hôpital ou au centre de santé.</w:t>
      </w:r>
    </w:p>
    <w:p w14:paraId="3661446E" w14:textId="0A6B3C73" w:rsidR="00962604" w:rsidRPr="00CA1C21" w:rsidRDefault="00617886" w:rsidP="00422A3D">
      <w:pPr>
        <w:pStyle w:val="Default"/>
        <w:numPr>
          <w:ilvl w:val="0"/>
          <w:numId w:val="5"/>
        </w:numPr>
        <w:ind w:right="-421"/>
        <w:rPr>
          <w:sz w:val="22"/>
          <w:szCs w:val="22"/>
        </w:rPr>
      </w:pPr>
      <w:r>
        <w:rPr>
          <w:rFonts w:eastAsia="Arial"/>
          <w:sz w:val="22"/>
          <w:szCs w:val="22"/>
        </w:rPr>
        <w:t xml:space="preserve">De plus, les </w:t>
      </w:r>
      <w:r w:rsidR="0028780D">
        <w:rPr>
          <w:rFonts w:eastAsia="Arial"/>
          <w:sz w:val="22"/>
          <w:szCs w:val="22"/>
        </w:rPr>
        <w:t xml:space="preserve">établissements </w:t>
      </w:r>
      <w:r>
        <w:rPr>
          <w:rFonts w:eastAsia="Arial"/>
          <w:sz w:val="22"/>
          <w:szCs w:val="22"/>
        </w:rPr>
        <w:t>et les équipes de soins feront des exceptions, à leur discrétion et au cas par cas, pour les visites aux femmes en salle d’accouchement, de même qu’aux patients en pédiatrie et en soins palliatifs. Des exceptions peuvent également être faites au cas par cas pour les visiteurs ou les personnes de soutien désignées qui se rendent au service d</w:t>
      </w:r>
      <w:r w:rsidR="00387186">
        <w:rPr>
          <w:rFonts w:eastAsia="Arial"/>
          <w:sz w:val="22"/>
          <w:szCs w:val="22"/>
        </w:rPr>
        <w:t>’</w:t>
      </w:r>
      <w:r>
        <w:rPr>
          <w:rFonts w:eastAsia="Arial"/>
          <w:sz w:val="22"/>
          <w:szCs w:val="22"/>
        </w:rPr>
        <w:t xml:space="preserve">urgence. </w:t>
      </w:r>
      <w:r w:rsidR="00483CC5">
        <w:rPr>
          <w:rFonts w:eastAsia="Arial"/>
          <w:sz w:val="22"/>
          <w:szCs w:val="22"/>
        </w:rPr>
        <w:t xml:space="preserve">Pour en savoir plus, consultez </w:t>
      </w:r>
      <w:r w:rsidR="006745B0">
        <w:rPr>
          <w:rFonts w:eastAsia="Arial"/>
          <w:sz w:val="22"/>
          <w:szCs w:val="22"/>
        </w:rPr>
        <w:t>l’adresse</w:t>
      </w:r>
      <w:r>
        <w:rPr>
          <w:rFonts w:eastAsia="Arial"/>
          <w:sz w:val="22"/>
          <w:szCs w:val="22"/>
        </w:rPr>
        <w:t xml:space="preserve"> sharedhealthmb.ca/files/covid-19-inpatient-visit-principles.pdf.</w:t>
      </w:r>
    </w:p>
    <w:p w14:paraId="49DD771A" w14:textId="6FEF328F" w:rsidR="00232CAC" w:rsidRPr="00CA1C21" w:rsidRDefault="00617886" w:rsidP="00AB5093">
      <w:pPr>
        <w:pStyle w:val="Default"/>
        <w:numPr>
          <w:ilvl w:val="0"/>
          <w:numId w:val="5"/>
        </w:numPr>
        <w:ind w:right="-720"/>
        <w:rPr>
          <w:sz w:val="22"/>
          <w:szCs w:val="22"/>
        </w:rPr>
      </w:pPr>
      <w:r>
        <w:rPr>
          <w:rFonts w:eastAsia="Arial"/>
          <w:sz w:val="22"/>
          <w:szCs w:val="22"/>
        </w:rPr>
        <w:t>Les visites des travailleurs du secteur des transports ou qui effectuent des voyages essentiels (</w:t>
      </w:r>
      <w:r w:rsidR="006745B0">
        <w:rPr>
          <w:rFonts w:eastAsia="Arial"/>
          <w:sz w:val="22"/>
          <w:szCs w:val="22"/>
        </w:rPr>
        <w:t xml:space="preserve">c’est-à-dire ceux </w:t>
      </w:r>
      <w:r>
        <w:rPr>
          <w:rFonts w:eastAsia="Arial"/>
          <w:sz w:val="22"/>
          <w:szCs w:val="22"/>
        </w:rPr>
        <w:t xml:space="preserve">dont le travail peut exiger </w:t>
      </w:r>
      <w:r w:rsidR="00483CC5">
        <w:rPr>
          <w:rFonts w:eastAsia="Arial"/>
          <w:sz w:val="22"/>
          <w:szCs w:val="22"/>
        </w:rPr>
        <w:t>des</w:t>
      </w:r>
      <w:r>
        <w:rPr>
          <w:rFonts w:eastAsia="Arial"/>
          <w:sz w:val="22"/>
          <w:szCs w:val="22"/>
        </w:rPr>
        <w:t xml:space="preserve"> déplacement</w:t>
      </w:r>
      <w:r w:rsidR="00483CC5">
        <w:rPr>
          <w:rFonts w:eastAsia="Arial"/>
          <w:sz w:val="22"/>
          <w:szCs w:val="22"/>
        </w:rPr>
        <w:t>s</w:t>
      </w:r>
      <w:r>
        <w:rPr>
          <w:rFonts w:eastAsia="Arial"/>
          <w:sz w:val="22"/>
          <w:szCs w:val="22"/>
        </w:rPr>
        <w:t xml:space="preserve"> à l</w:t>
      </w:r>
      <w:r w:rsidR="00387186">
        <w:rPr>
          <w:rFonts w:eastAsia="Arial"/>
          <w:sz w:val="22"/>
          <w:szCs w:val="22"/>
        </w:rPr>
        <w:t>’</w:t>
      </w:r>
      <w:r>
        <w:rPr>
          <w:rFonts w:eastAsia="Arial"/>
          <w:sz w:val="22"/>
          <w:szCs w:val="22"/>
        </w:rPr>
        <w:t xml:space="preserve">extérieur du Manitoba, les empêchant ainsi de satisfaire aux exigences de contrôle liées aux voyages) peuvent également être autorisées dans certaines situations à </w:t>
      </w:r>
      <w:r w:rsidR="006745B0">
        <w:rPr>
          <w:rFonts w:eastAsia="Arial"/>
          <w:sz w:val="22"/>
          <w:szCs w:val="22"/>
        </w:rPr>
        <w:t xml:space="preserve">rendre visite aux </w:t>
      </w:r>
      <w:r>
        <w:rPr>
          <w:rFonts w:eastAsia="Arial"/>
          <w:sz w:val="22"/>
          <w:szCs w:val="22"/>
        </w:rPr>
        <w:t xml:space="preserve">femmes en salle d’accouchement, de même </w:t>
      </w:r>
      <w:r w:rsidR="006745B0">
        <w:rPr>
          <w:rFonts w:eastAsia="Arial"/>
          <w:sz w:val="22"/>
          <w:szCs w:val="22"/>
        </w:rPr>
        <w:t xml:space="preserve">qu’aux </w:t>
      </w:r>
      <w:r>
        <w:rPr>
          <w:rFonts w:eastAsia="Arial"/>
          <w:sz w:val="22"/>
          <w:szCs w:val="22"/>
        </w:rPr>
        <w:t>patients en pédiatrie et en soins palliatifs. Les visiteurs devront respecter les précautions en vigueur dans l</w:t>
      </w:r>
      <w:r w:rsidR="00387186">
        <w:rPr>
          <w:rFonts w:eastAsia="Arial"/>
          <w:sz w:val="22"/>
          <w:szCs w:val="22"/>
        </w:rPr>
        <w:t>’</w:t>
      </w:r>
      <w:r>
        <w:rPr>
          <w:rFonts w:eastAsia="Arial"/>
          <w:sz w:val="22"/>
          <w:szCs w:val="22"/>
        </w:rPr>
        <w:t>établissement et notamment utiliser l</w:t>
      </w:r>
      <w:r w:rsidR="00387186">
        <w:rPr>
          <w:rFonts w:eastAsia="Arial"/>
          <w:sz w:val="22"/>
          <w:szCs w:val="22"/>
        </w:rPr>
        <w:t>’</w:t>
      </w:r>
      <w:r>
        <w:rPr>
          <w:rFonts w:eastAsia="Arial"/>
          <w:sz w:val="22"/>
          <w:szCs w:val="22"/>
        </w:rPr>
        <w:t>équipement de protection individuelle approprié.</w:t>
      </w:r>
    </w:p>
    <w:p w14:paraId="502F0752" w14:textId="7636ED05" w:rsidR="00BE2CE4" w:rsidRPr="00CA1C21" w:rsidRDefault="00617886" w:rsidP="00BE2CE4">
      <w:pPr>
        <w:pStyle w:val="Default"/>
        <w:numPr>
          <w:ilvl w:val="0"/>
          <w:numId w:val="5"/>
        </w:numPr>
        <w:ind w:right="180"/>
        <w:rPr>
          <w:color w:val="auto"/>
          <w:sz w:val="22"/>
          <w:szCs w:val="22"/>
        </w:rPr>
      </w:pPr>
      <w:r>
        <w:rPr>
          <w:rFonts w:eastAsia="Arial"/>
          <w:color w:val="auto"/>
          <w:sz w:val="22"/>
          <w:szCs w:val="22"/>
        </w:rPr>
        <w:t>D’après les résultats d</w:t>
      </w:r>
      <w:r w:rsidR="00483CC5">
        <w:rPr>
          <w:rFonts w:eastAsia="Arial"/>
          <w:color w:val="auto"/>
          <w:sz w:val="22"/>
          <w:szCs w:val="22"/>
        </w:rPr>
        <w:t>e l</w:t>
      </w:r>
      <w:r>
        <w:rPr>
          <w:rFonts w:eastAsia="Arial"/>
          <w:color w:val="auto"/>
          <w:sz w:val="22"/>
          <w:szCs w:val="22"/>
        </w:rPr>
        <w:t xml:space="preserve">’évaluation des risques et du jugement clinique </w:t>
      </w:r>
      <w:r w:rsidR="00483CC5">
        <w:rPr>
          <w:rFonts w:eastAsia="Arial"/>
          <w:color w:val="auto"/>
          <w:sz w:val="22"/>
          <w:szCs w:val="22"/>
        </w:rPr>
        <w:t>du personnel responsable des opérations</w:t>
      </w:r>
      <w:r>
        <w:rPr>
          <w:rFonts w:eastAsia="Arial"/>
          <w:color w:val="auto"/>
          <w:sz w:val="22"/>
          <w:szCs w:val="22"/>
        </w:rPr>
        <w:t xml:space="preserve">, </w:t>
      </w:r>
      <w:r w:rsidR="006745B0">
        <w:rPr>
          <w:rFonts w:eastAsia="Arial"/>
          <w:color w:val="auto"/>
          <w:sz w:val="22"/>
          <w:szCs w:val="22"/>
        </w:rPr>
        <w:t xml:space="preserve">l’établissement </w:t>
      </w:r>
      <w:r>
        <w:rPr>
          <w:rFonts w:eastAsia="Arial"/>
          <w:color w:val="auto"/>
          <w:sz w:val="22"/>
          <w:szCs w:val="22"/>
        </w:rPr>
        <w:t>pourrait ne pas être en mesure d’autoriser les visites à certains patients.</w:t>
      </w:r>
    </w:p>
    <w:p w14:paraId="3738BDB1" w14:textId="0F2CDF51" w:rsidR="00BE2CE4" w:rsidRPr="00CA1C21" w:rsidRDefault="00617886" w:rsidP="00BE2CE4">
      <w:pPr>
        <w:pStyle w:val="Default"/>
        <w:numPr>
          <w:ilvl w:val="0"/>
          <w:numId w:val="5"/>
        </w:numPr>
        <w:ind w:right="180"/>
        <w:rPr>
          <w:color w:val="auto"/>
          <w:sz w:val="22"/>
          <w:szCs w:val="22"/>
        </w:rPr>
      </w:pPr>
      <w:r>
        <w:rPr>
          <w:rFonts w:eastAsia="Arial"/>
          <w:color w:val="auto"/>
          <w:sz w:val="22"/>
          <w:szCs w:val="22"/>
        </w:rPr>
        <w:t xml:space="preserve">Pour se conformer aux mesures d’éloignement physique, les </w:t>
      </w:r>
      <w:r w:rsidR="006745B0">
        <w:rPr>
          <w:rFonts w:eastAsia="Arial"/>
          <w:color w:val="auto"/>
          <w:sz w:val="22"/>
          <w:szCs w:val="22"/>
        </w:rPr>
        <w:t>établissements</w:t>
      </w:r>
      <w:r>
        <w:rPr>
          <w:rFonts w:eastAsia="Arial"/>
          <w:color w:val="auto"/>
          <w:sz w:val="22"/>
          <w:szCs w:val="22"/>
        </w:rPr>
        <w:t xml:space="preserve"> pourraient devoir limiter le nombre de visites par tranche horaire dans la zone de visite. Les visites doivent avoir lieu durant les heures prévues et ne devront pas présenter de « va-et-vient ».</w:t>
      </w:r>
    </w:p>
    <w:p w14:paraId="16D1EE2B" w14:textId="77777777" w:rsidR="00BE2CE4" w:rsidRPr="00CA1C21" w:rsidRDefault="00BE2CE4" w:rsidP="00AB5093">
      <w:pPr>
        <w:pStyle w:val="Default"/>
        <w:ind w:right="180"/>
        <w:rPr>
          <w:color w:val="auto"/>
          <w:sz w:val="22"/>
          <w:szCs w:val="22"/>
        </w:rPr>
      </w:pPr>
    </w:p>
    <w:p w14:paraId="0B408374" w14:textId="342FBF18" w:rsidR="00962604" w:rsidRPr="00CA1C21" w:rsidRDefault="00617886" w:rsidP="00AB5093">
      <w:pPr>
        <w:pStyle w:val="Default"/>
        <w:ind w:right="180"/>
        <w:rPr>
          <w:b/>
          <w:color w:val="auto"/>
          <w:sz w:val="22"/>
          <w:szCs w:val="22"/>
        </w:rPr>
      </w:pPr>
      <w:r>
        <w:rPr>
          <w:rFonts w:eastAsia="Arial"/>
          <w:b/>
          <w:bCs/>
          <w:color w:val="auto"/>
          <w:sz w:val="22"/>
          <w:szCs w:val="22"/>
        </w:rPr>
        <w:lastRenderedPageBreak/>
        <w:t>Votre équipe de soins viendra à votre rencontre pour demander le nom de votre personne de soutien désignée. Nous vous encourageons à profiter de cette occasion pour poser toute autre question que vous auriez à propos des visites.</w:t>
      </w:r>
    </w:p>
    <w:p w14:paraId="44546580" w14:textId="77777777" w:rsidR="00BE2CE4" w:rsidRPr="00CA1C21" w:rsidRDefault="00BE2CE4" w:rsidP="00AB5093">
      <w:pPr>
        <w:pStyle w:val="Default"/>
        <w:ind w:right="-421"/>
        <w:rPr>
          <w:sz w:val="22"/>
          <w:szCs w:val="22"/>
        </w:rPr>
      </w:pPr>
    </w:p>
    <w:p w14:paraId="74C6C04E" w14:textId="77777777" w:rsidR="00BE2CE4" w:rsidRPr="00CA1C21" w:rsidRDefault="00617886" w:rsidP="00483CC5">
      <w:pPr>
        <w:pStyle w:val="Default"/>
        <w:keepNext/>
        <w:ind w:right="181"/>
        <w:rPr>
          <w:b/>
          <w:sz w:val="22"/>
          <w:szCs w:val="22"/>
        </w:rPr>
      </w:pPr>
      <w:proofErr w:type="spellStart"/>
      <w:r>
        <w:rPr>
          <w:rFonts w:eastAsia="Arial"/>
          <w:b/>
          <w:bCs/>
          <w:sz w:val="22"/>
          <w:szCs w:val="22"/>
        </w:rPr>
        <w:t>Veuillez vous</w:t>
      </w:r>
      <w:proofErr w:type="spellEnd"/>
      <w:r>
        <w:rPr>
          <w:rFonts w:eastAsia="Arial"/>
          <w:b/>
          <w:bCs/>
          <w:sz w:val="22"/>
          <w:szCs w:val="22"/>
        </w:rPr>
        <w:t xml:space="preserve"> assurer que toute personne qui vous visite est au courant des exigences suivantes :</w:t>
      </w:r>
    </w:p>
    <w:p w14:paraId="665B55D8" w14:textId="08782AC0" w:rsidR="00962604" w:rsidRPr="00CA1C21" w:rsidRDefault="00617886" w:rsidP="00866D5C">
      <w:pPr>
        <w:pStyle w:val="Default"/>
        <w:numPr>
          <w:ilvl w:val="0"/>
          <w:numId w:val="5"/>
        </w:numPr>
        <w:ind w:right="-421"/>
        <w:rPr>
          <w:sz w:val="22"/>
          <w:szCs w:val="22"/>
        </w:rPr>
      </w:pPr>
      <w:r>
        <w:rPr>
          <w:rFonts w:eastAsia="Arial"/>
          <w:sz w:val="22"/>
          <w:szCs w:val="22"/>
        </w:rPr>
        <w:t xml:space="preserve">Tout visiteur doit respecter les heures de visite </w:t>
      </w:r>
      <w:r w:rsidR="006745B0">
        <w:rPr>
          <w:rFonts w:eastAsia="Arial"/>
          <w:sz w:val="22"/>
          <w:szCs w:val="22"/>
        </w:rPr>
        <w:t>de l’établissement</w:t>
      </w:r>
      <w:r>
        <w:rPr>
          <w:rFonts w:eastAsia="Arial"/>
          <w:sz w:val="22"/>
          <w:szCs w:val="22"/>
        </w:rPr>
        <w:t xml:space="preserve"> : </w:t>
      </w:r>
      <w:r>
        <w:rPr>
          <w:rFonts w:eastAsia="Arial"/>
          <w:sz w:val="22"/>
          <w:szCs w:val="22"/>
          <w:highlight w:val="yellow"/>
        </w:rPr>
        <w:t>(INSÉRER L’HORAIRE)</w:t>
      </w:r>
      <w:r>
        <w:rPr>
          <w:rFonts w:eastAsia="Arial"/>
          <w:sz w:val="22"/>
          <w:szCs w:val="22"/>
        </w:rPr>
        <w:t>.</w:t>
      </w:r>
    </w:p>
    <w:p w14:paraId="472EC517" w14:textId="50F16185" w:rsidR="00866D5C" w:rsidRPr="00CA1C21" w:rsidRDefault="00617886" w:rsidP="00866D5C">
      <w:pPr>
        <w:pStyle w:val="Default"/>
        <w:numPr>
          <w:ilvl w:val="0"/>
          <w:numId w:val="5"/>
        </w:numPr>
        <w:ind w:right="-421"/>
        <w:rPr>
          <w:sz w:val="22"/>
          <w:szCs w:val="22"/>
        </w:rPr>
      </w:pPr>
      <w:r>
        <w:rPr>
          <w:rFonts w:eastAsia="Arial"/>
          <w:color w:val="auto"/>
          <w:sz w:val="22"/>
          <w:szCs w:val="22"/>
        </w:rPr>
        <w:t xml:space="preserve">Tous les visiteurs doivent se soumettre à un </w:t>
      </w:r>
      <w:r w:rsidR="006745B0">
        <w:rPr>
          <w:rFonts w:eastAsia="Arial"/>
          <w:color w:val="auto"/>
          <w:sz w:val="22"/>
          <w:szCs w:val="22"/>
        </w:rPr>
        <w:t>contrôle</w:t>
      </w:r>
      <w:r>
        <w:rPr>
          <w:rFonts w:eastAsia="Arial"/>
          <w:color w:val="auto"/>
          <w:sz w:val="22"/>
          <w:szCs w:val="22"/>
        </w:rPr>
        <w:t xml:space="preserve">, </w:t>
      </w:r>
      <w:r w:rsidR="006745B0">
        <w:rPr>
          <w:rFonts w:eastAsia="Arial"/>
          <w:color w:val="auto"/>
          <w:sz w:val="22"/>
          <w:szCs w:val="22"/>
        </w:rPr>
        <w:t xml:space="preserve">qui comprend une </w:t>
      </w:r>
      <w:r>
        <w:rPr>
          <w:rFonts w:eastAsia="Arial"/>
          <w:color w:val="auto"/>
          <w:sz w:val="22"/>
          <w:szCs w:val="22"/>
        </w:rPr>
        <w:t>évaluation des symptômes ou de l’exposition connue à la COVID-19, avant d’entrer. Des restrictions s’appliqueront aux visiteurs qui ont voyagé à l’extérieur du Manitoba au cours des 14 derniers jours (à l</w:t>
      </w:r>
      <w:r w:rsidR="00387186">
        <w:rPr>
          <w:rFonts w:eastAsia="Arial"/>
          <w:color w:val="auto"/>
          <w:sz w:val="22"/>
          <w:szCs w:val="22"/>
        </w:rPr>
        <w:t>’</w:t>
      </w:r>
      <w:r>
        <w:rPr>
          <w:rFonts w:eastAsia="Arial"/>
          <w:color w:val="auto"/>
          <w:sz w:val="22"/>
          <w:szCs w:val="22"/>
        </w:rPr>
        <w:t>exclusion des voyages à destination de l</w:t>
      </w:r>
      <w:r w:rsidR="00387186">
        <w:rPr>
          <w:rFonts w:eastAsia="Arial"/>
          <w:color w:val="auto"/>
          <w:sz w:val="22"/>
          <w:szCs w:val="22"/>
        </w:rPr>
        <w:t>’</w:t>
      </w:r>
      <w:r>
        <w:rPr>
          <w:rFonts w:eastAsia="Arial"/>
          <w:color w:val="auto"/>
          <w:sz w:val="22"/>
          <w:szCs w:val="22"/>
        </w:rPr>
        <w:t xml:space="preserve">Ouest canadien, des </w:t>
      </w:r>
      <w:r w:rsidR="006745B0">
        <w:rPr>
          <w:rFonts w:eastAsia="Arial"/>
          <w:color w:val="auto"/>
          <w:sz w:val="22"/>
          <w:szCs w:val="22"/>
        </w:rPr>
        <w:t>t</w:t>
      </w:r>
      <w:r>
        <w:rPr>
          <w:rFonts w:eastAsia="Arial"/>
          <w:color w:val="auto"/>
          <w:sz w:val="22"/>
          <w:szCs w:val="22"/>
        </w:rPr>
        <w:t>erritoires ou de l</w:t>
      </w:r>
      <w:r w:rsidR="00387186">
        <w:rPr>
          <w:rFonts w:eastAsia="Arial"/>
          <w:color w:val="auto"/>
          <w:sz w:val="22"/>
          <w:szCs w:val="22"/>
        </w:rPr>
        <w:t>’</w:t>
      </w:r>
      <w:r>
        <w:rPr>
          <w:rFonts w:eastAsia="Arial"/>
          <w:color w:val="auto"/>
          <w:sz w:val="22"/>
          <w:szCs w:val="22"/>
        </w:rPr>
        <w:t>Ontario, à l</w:t>
      </w:r>
      <w:r w:rsidR="00387186">
        <w:rPr>
          <w:rFonts w:eastAsia="Arial"/>
          <w:color w:val="auto"/>
          <w:sz w:val="22"/>
          <w:szCs w:val="22"/>
        </w:rPr>
        <w:t>’</w:t>
      </w:r>
      <w:r>
        <w:rPr>
          <w:rFonts w:eastAsia="Arial"/>
          <w:color w:val="auto"/>
          <w:sz w:val="22"/>
          <w:szCs w:val="22"/>
        </w:rPr>
        <w:t>ouest de Terrace Bay). Aucun visiteur ne sera autorisé à entrer s’il présente des symptômes de rhume ou de grippe ou d’autres symptômes de la COVID-19.</w:t>
      </w:r>
    </w:p>
    <w:p w14:paraId="58F93F4C" w14:textId="325F3962" w:rsidR="00962604" w:rsidRPr="00CA1C21" w:rsidRDefault="00617886" w:rsidP="00866D5C">
      <w:pPr>
        <w:pStyle w:val="Default"/>
        <w:numPr>
          <w:ilvl w:val="0"/>
          <w:numId w:val="5"/>
        </w:numPr>
        <w:ind w:right="-421"/>
        <w:rPr>
          <w:color w:val="auto"/>
          <w:sz w:val="22"/>
          <w:szCs w:val="22"/>
        </w:rPr>
      </w:pPr>
      <w:r>
        <w:rPr>
          <w:rFonts w:eastAsia="Arial"/>
          <w:color w:val="auto"/>
          <w:sz w:val="22"/>
          <w:szCs w:val="22"/>
        </w:rPr>
        <w:t>Tous les visiteurs désignés doivent se conformer aux mesures de prévention et de contrôle des infections</w:t>
      </w:r>
      <w:r w:rsidR="00387186">
        <w:rPr>
          <w:rFonts w:eastAsia="Arial"/>
          <w:color w:val="auto"/>
          <w:sz w:val="22"/>
          <w:szCs w:val="22"/>
        </w:rPr>
        <w:t>,</w:t>
      </w:r>
      <w:r>
        <w:rPr>
          <w:rFonts w:eastAsia="Arial"/>
          <w:color w:val="auto"/>
          <w:sz w:val="22"/>
          <w:szCs w:val="22"/>
        </w:rPr>
        <w:t xml:space="preserve"> </w:t>
      </w:r>
      <w:r w:rsidR="00387186">
        <w:rPr>
          <w:rFonts w:eastAsia="Arial"/>
          <w:color w:val="auto"/>
          <w:sz w:val="22"/>
          <w:szCs w:val="22"/>
        </w:rPr>
        <w:t xml:space="preserve">et </w:t>
      </w:r>
      <w:r>
        <w:rPr>
          <w:rFonts w:eastAsia="Arial"/>
          <w:color w:val="auto"/>
          <w:sz w:val="22"/>
          <w:szCs w:val="22"/>
        </w:rPr>
        <w:t xml:space="preserve">notamment </w:t>
      </w:r>
      <w:r w:rsidR="00387186">
        <w:rPr>
          <w:rFonts w:eastAsia="Arial"/>
          <w:color w:val="auto"/>
          <w:sz w:val="22"/>
          <w:szCs w:val="22"/>
        </w:rPr>
        <w:t xml:space="preserve">pratiquer </w:t>
      </w:r>
      <w:r>
        <w:rPr>
          <w:rFonts w:eastAsia="Arial"/>
          <w:color w:val="auto"/>
          <w:sz w:val="22"/>
          <w:szCs w:val="22"/>
        </w:rPr>
        <w:t xml:space="preserve">une stricte hygiène des mains et </w:t>
      </w:r>
      <w:r w:rsidR="00387186">
        <w:rPr>
          <w:rFonts w:eastAsia="Arial"/>
          <w:color w:val="auto"/>
          <w:sz w:val="22"/>
          <w:szCs w:val="22"/>
        </w:rPr>
        <w:t xml:space="preserve">respecter les consignes </w:t>
      </w:r>
      <w:r>
        <w:rPr>
          <w:rFonts w:eastAsia="Arial"/>
          <w:color w:val="auto"/>
          <w:sz w:val="22"/>
          <w:szCs w:val="22"/>
        </w:rPr>
        <w:t>d’éloignement physique (deux mètres ou six pieds) en tout temps</w:t>
      </w:r>
      <w:bookmarkStart w:id="1" w:name="_Hlk46141818"/>
      <w:r>
        <w:rPr>
          <w:rFonts w:eastAsia="Arial"/>
          <w:color w:val="auto"/>
          <w:sz w:val="22"/>
          <w:szCs w:val="22"/>
        </w:rPr>
        <w:t>.</w:t>
      </w:r>
    </w:p>
    <w:p w14:paraId="6CFE1BCD" w14:textId="6F80880D" w:rsidR="00962604" w:rsidRPr="00CA1C21" w:rsidRDefault="00617886" w:rsidP="00273C02">
      <w:pPr>
        <w:numPr>
          <w:ilvl w:val="0"/>
          <w:numId w:val="5"/>
        </w:numPr>
        <w:spacing w:before="100" w:beforeAutospacing="1" w:after="100" w:afterAutospacing="1" w:line="240" w:lineRule="auto"/>
        <w:rPr>
          <w:rFonts w:ascii="Arial" w:eastAsia="Times New Roman" w:hAnsi="Arial" w:cs="Arial"/>
          <w:sz w:val="22"/>
          <w:szCs w:val="22"/>
          <w:lang w:val="fr-CA"/>
        </w:rPr>
      </w:pPr>
      <w:r>
        <w:rPr>
          <w:rFonts w:ascii="Arial" w:eastAsia="Arial" w:hAnsi="Arial" w:cs="Arial"/>
          <w:sz w:val="22"/>
          <w:szCs w:val="22"/>
          <w:lang w:val="fr-CA"/>
        </w:rPr>
        <w:t>Les visiteurs doivent être informés qu</w:t>
      </w:r>
      <w:r w:rsidR="00387186">
        <w:rPr>
          <w:rFonts w:ascii="Arial" w:eastAsia="Arial" w:hAnsi="Arial" w:cs="Arial"/>
          <w:sz w:val="22"/>
          <w:szCs w:val="22"/>
          <w:lang w:val="fr-CA"/>
        </w:rPr>
        <w:t>’</w:t>
      </w:r>
      <w:r>
        <w:rPr>
          <w:rFonts w:ascii="Arial" w:eastAsia="Arial" w:hAnsi="Arial" w:cs="Arial"/>
          <w:sz w:val="22"/>
          <w:szCs w:val="22"/>
          <w:lang w:val="fr-CA"/>
        </w:rPr>
        <w:t>ils doivent apporter leur propre masque non médical ou couvre-visage et qu</w:t>
      </w:r>
      <w:r w:rsidR="00387186">
        <w:rPr>
          <w:rFonts w:ascii="Arial" w:eastAsia="Arial" w:hAnsi="Arial" w:cs="Arial"/>
          <w:sz w:val="22"/>
          <w:szCs w:val="22"/>
          <w:lang w:val="fr-CA"/>
        </w:rPr>
        <w:t>’</w:t>
      </w:r>
      <w:r>
        <w:rPr>
          <w:rFonts w:ascii="Arial" w:eastAsia="Arial" w:hAnsi="Arial" w:cs="Arial"/>
          <w:sz w:val="22"/>
          <w:szCs w:val="22"/>
          <w:lang w:val="fr-CA"/>
        </w:rPr>
        <w:t>ils devront le porter. Dans des circonstances exceptionnelles, un masque peut être fourni par l</w:t>
      </w:r>
      <w:r w:rsidR="00387186">
        <w:rPr>
          <w:rFonts w:ascii="Arial" w:eastAsia="Arial" w:hAnsi="Arial" w:cs="Arial"/>
          <w:sz w:val="22"/>
          <w:szCs w:val="22"/>
          <w:lang w:val="fr-CA"/>
        </w:rPr>
        <w:t>’</w:t>
      </w:r>
      <w:r>
        <w:rPr>
          <w:rFonts w:ascii="Arial" w:eastAsia="Arial" w:hAnsi="Arial" w:cs="Arial"/>
          <w:sz w:val="22"/>
          <w:szCs w:val="22"/>
          <w:lang w:val="fr-CA"/>
        </w:rPr>
        <w:t>établissement.</w:t>
      </w:r>
    </w:p>
    <w:p w14:paraId="0B20A92A" w14:textId="13868C6C" w:rsidR="00962604" w:rsidRDefault="00617886">
      <w:pPr>
        <w:numPr>
          <w:ilvl w:val="0"/>
          <w:numId w:val="5"/>
        </w:numPr>
        <w:spacing w:before="100" w:beforeAutospacing="1" w:after="100" w:afterAutospacing="1" w:line="240" w:lineRule="auto"/>
        <w:ind w:right="-421"/>
        <w:rPr>
          <w:rFonts w:ascii="Arial" w:eastAsia="Times New Roman" w:hAnsi="Arial" w:cs="Arial"/>
          <w:sz w:val="22"/>
          <w:szCs w:val="22"/>
        </w:rPr>
      </w:pPr>
      <w:r>
        <w:rPr>
          <w:rFonts w:ascii="Arial" w:eastAsia="Arial" w:hAnsi="Arial" w:cs="Arial"/>
          <w:sz w:val="22"/>
          <w:szCs w:val="22"/>
          <w:lang w:val="fr-CA"/>
        </w:rPr>
        <w:t>L’équipe de soins pourrait imposer le port d’un équipement médical de protection individuelle aux visiteurs. Cette mesure est établie au cas par cas</w:t>
      </w:r>
      <w:bookmarkEnd w:id="1"/>
      <w:r>
        <w:rPr>
          <w:rFonts w:ascii="Arial" w:eastAsia="Arial" w:hAnsi="Arial" w:cs="Arial"/>
          <w:sz w:val="22"/>
          <w:szCs w:val="22"/>
          <w:lang w:val="fr-CA"/>
        </w:rPr>
        <w:t>.</w:t>
      </w:r>
    </w:p>
    <w:p w14:paraId="4A060D0D" w14:textId="65781E7A" w:rsidR="00BE2CE4" w:rsidRPr="00CA1C21" w:rsidRDefault="00617886" w:rsidP="00BE2CE4">
      <w:pPr>
        <w:pStyle w:val="Default"/>
        <w:numPr>
          <w:ilvl w:val="0"/>
          <w:numId w:val="5"/>
        </w:numPr>
        <w:ind w:right="180"/>
        <w:rPr>
          <w:color w:val="auto"/>
          <w:sz w:val="22"/>
          <w:szCs w:val="22"/>
        </w:rPr>
      </w:pPr>
      <w:r>
        <w:rPr>
          <w:rFonts w:eastAsia="Arial"/>
          <w:color w:val="auto"/>
          <w:sz w:val="22"/>
          <w:szCs w:val="22"/>
        </w:rPr>
        <w:t xml:space="preserve">Les visiteurs désignés seront invités à signer le registre au moment de leur visite. La </w:t>
      </w:r>
      <w:r w:rsidR="006745B0">
        <w:rPr>
          <w:rFonts w:eastAsia="Arial"/>
          <w:color w:val="auto"/>
          <w:sz w:val="22"/>
          <w:szCs w:val="22"/>
        </w:rPr>
        <w:t xml:space="preserve">Direction de la </w:t>
      </w:r>
      <w:r>
        <w:rPr>
          <w:rFonts w:eastAsia="Arial"/>
          <w:color w:val="auto"/>
          <w:sz w:val="22"/>
          <w:szCs w:val="22"/>
        </w:rPr>
        <w:t>santé publique conserve ces renseignements uniquement pour effectuer le suivi des contacts s’il lui faut enquêter sur un cas de COVID-19 dans une unité de soins.</w:t>
      </w:r>
    </w:p>
    <w:p w14:paraId="652F7779" w14:textId="77777777" w:rsidR="00866D5C" w:rsidRPr="00CA1C21" w:rsidRDefault="00866D5C" w:rsidP="00866D5C">
      <w:pPr>
        <w:pStyle w:val="Default"/>
        <w:ind w:right="-279"/>
        <w:rPr>
          <w:sz w:val="22"/>
          <w:szCs w:val="22"/>
        </w:rPr>
      </w:pPr>
    </w:p>
    <w:p w14:paraId="69074F4C" w14:textId="709DB49C" w:rsidR="00866D5C" w:rsidRPr="00CA1C21" w:rsidRDefault="00617886" w:rsidP="00866D5C">
      <w:pPr>
        <w:pStyle w:val="Default"/>
        <w:ind w:right="-279"/>
        <w:rPr>
          <w:sz w:val="22"/>
          <w:szCs w:val="22"/>
        </w:rPr>
      </w:pPr>
      <w:r>
        <w:rPr>
          <w:rFonts w:eastAsia="Arial"/>
          <w:color w:val="auto"/>
          <w:sz w:val="22"/>
          <w:szCs w:val="22"/>
        </w:rPr>
        <w:t xml:space="preserve">Les responsables de la santé publique continueront </w:t>
      </w:r>
      <w:r w:rsidR="006745B0">
        <w:rPr>
          <w:rFonts w:eastAsia="Arial"/>
          <w:color w:val="auto"/>
          <w:sz w:val="22"/>
          <w:szCs w:val="22"/>
        </w:rPr>
        <w:t>d’</w:t>
      </w:r>
      <w:r>
        <w:rPr>
          <w:rFonts w:eastAsia="Arial"/>
          <w:color w:val="auto"/>
          <w:sz w:val="22"/>
          <w:szCs w:val="22"/>
        </w:rPr>
        <w:t>évaluer régulièrement la nécessité d’</w:t>
      </w:r>
      <w:r w:rsidR="006745B0">
        <w:rPr>
          <w:rFonts w:eastAsia="Arial"/>
          <w:color w:val="auto"/>
          <w:sz w:val="22"/>
          <w:szCs w:val="22"/>
        </w:rPr>
        <w:t xml:space="preserve">adapter </w:t>
      </w:r>
      <w:r>
        <w:rPr>
          <w:rFonts w:eastAsia="Arial"/>
          <w:color w:val="auto"/>
          <w:sz w:val="22"/>
          <w:szCs w:val="22"/>
        </w:rPr>
        <w:t xml:space="preserve">les restrictions </w:t>
      </w:r>
      <w:r w:rsidR="00EE0434">
        <w:rPr>
          <w:rFonts w:eastAsia="Arial"/>
          <w:color w:val="auto"/>
          <w:sz w:val="22"/>
          <w:szCs w:val="22"/>
        </w:rPr>
        <w:t xml:space="preserve">applicables aux </w:t>
      </w:r>
      <w:r>
        <w:rPr>
          <w:rFonts w:eastAsia="Arial"/>
          <w:color w:val="auto"/>
          <w:sz w:val="22"/>
          <w:szCs w:val="22"/>
        </w:rPr>
        <w:t>visites à mesure de l’évolution de la situation</w:t>
      </w:r>
      <w:r w:rsidR="006745B0">
        <w:rPr>
          <w:rFonts w:eastAsia="Arial"/>
          <w:color w:val="auto"/>
          <w:sz w:val="22"/>
          <w:szCs w:val="22"/>
        </w:rPr>
        <w:t xml:space="preserve"> et les répercussions des changements apportés</w:t>
      </w:r>
      <w:r>
        <w:rPr>
          <w:rFonts w:eastAsia="Arial"/>
          <w:color w:val="auto"/>
          <w:sz w:val="22"/>
          <w:szCs w:val="22"/>
        </w:rPr>
        <w:t xml:space="preserve">. </w:t>
      </w:r>
      <w:r>
        <w:rPr>
          <w:rFonts w:eastAsia="Arial"/>
          <w:sz w:val="22"/>
          <w:szCs w:val="22"/>
        </w:rPr>
        <w:t xml:space="preserve">Une fois de plus, nous vous remercions de votre </w:t>
      </w:r>
      <w:r w:rsidR="00EE0434">
        <w:rPr>
          <w:rFonts w:eastAsia="Arial"/>
          <w:sz w:val="22"/>
          <w:szCs w:val="22"/>
        </w:rPr>
        <w:t>collaboration</w:t>
      </w:r>
      <w:r>
        <w:rPr>
          <w:rFonts w:eastAsia="Arial"/>
          <w:sz w:val="22"/>
          <w:szCs w:val="22"/>
        </w:rPr>
        <w:t xml:space="preserve"> et de votre compréhension</w:t>
      </w:r>
      <w:r w:rsidR="00EE0434">
        <w:rPr>
          <w:rFonts w:eastAsia="Arial"/>
          <w:sz w:val="22"/>
          <w:szCs w:val="22"/>
        </w:rPr>
        <w:t xml:space="preserve">, tandis </w:t>
      </w:r>
      <w:r>
        <w:rPr>
          <w:rFonts w:eastAsia="Arial"/>
          <w:sz w:val="22"/>
          <w:szCs w:val="22"/>
        </w:rPr>
        <w:t>que nous prenons toutes les mesures nécessaires pour vous protéger, ainsi que vos proches et notre personnel.</w:t>
      </w:r>
    </w:p>
    <w:p w14:paraId="5879F77E" w14:textId="77777777" w:rsidR="00866D5C" w:rsidRPr="00CA1C21" w:rsidRDefault="00866D5C" w:rsidP="00866D5C">
      <w:pPr>
        <w:pStyle w:val="Default"/>
        <w:rPr>
          <w:sz w:val="22"/>
          <w:szCs w:val="22"/>
        </w:rPr>
      </w:pPr>
    </w:p>
    <w:p w14:paraId="5A18714B" w14:textId="00FD1257" w:rsidR="004E6FC3" w:rsidRPr="00AB5093" w:rsidRDefault="00617886" w:rsidP="00932866">
      <w:pPr>
        <w:pStyle w:val="Default"/>
        <w:rPr>
          <w:rFonts w:eastAsia="Times New Roman"/>
          <w:szCs w:val="23"/>
        </w:rPr>
      </w:pPr>
      <w:r>
        <w:rPr>
          <w:rFonts w:eastAsia="Arial"/>
          <w:sz w:val="22"/>
          <w:szCs w:val="22"/>
        </w:rPr>
        <w:t>Nous vous prions d’agréer nos salutations les plus sincères</w:t>
      </w:r>
      <w:r w:rsidR="00EE0434">
        <w:rPr>
          <w:rFonts w:eastAsia="Arial"/>
          <w:sz w:val="22"/>
          <w:szCs w:val="22"/>
        </w:rPr>
        <w:t>,</w:t>
      </w:r>
    </w:p>
    <w:sectPr w:rsidR="004E6FC3" w:rsidRPr="00AB5093" w:rsidSect="004E6FC3">
      <w:headerReference w:type="default" r:id="rId7"/>
      <w:footerReference w:type="default" r:id="rId8"/>
      <w:pgSz w:w="12240" w:h="15840" w:code="1"/>
      <w:pgMar w:top="1170" w:right="1080" w:bottom="568" w:left="720" w:header="63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82A69" w14:textId="77777777" w:rsidR="003B1764" w:rsidRDefault="003B1764">
      <w:pPr>
        <w:spacing w:after="0" w:line="240" w:lineRule="auto"/>
      </w:pPr>
      <w:r>
        <w:separator/>
      </w:r>
    </w:p>
  </w:endnote>
  <w:endnote w:type="continuationSeparator" w:id="0">
    <w:p w14:paraId="7A71A5FF" w14:textId="77777777" w:rsidR="003B1764" w:rsidRDefault="003B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1D21D" w14:textId="0A94BEDC" w:rsidR="00752BC5" w:rsidRDefault="00752BC5" w:rsidP="00962604">
    <w:pPr>
      <w:pStyle w:val="Footer"/>
    </w:pPr>
  </w:p>
  <w:p w14:paraId="09A66872" w14:textId="77777777" w:rsidR="00A61032" w:rsidRDefault="00A61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8CBEF" w14:textId="77777777" w:rsidR="003B1764" w:rsidRDefault="003B1764">
      <w:pPr>
        <w:spacing w:after="0" w:line="240" w:lineRule="auto"/>
      </w:pPr>
      <w:r>
        <w:separator/>
      </w:r>
    </w:p>
  </w:footnote>
  <w:footnote w:type="continuationSeparator" w:id="0">
    <w:p w14:paraId="5542E46B" w14:textId="77777777" w:rsidR="003B1764" w:rsidRDefault="003B1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19F91" w14:textId="2ACAFAEA" w:rsidR="00A61032" w:rsidRPr="00CA1C21" w:rsidRDefault="00CA1C21" w:rsidP="00CA1C21">
    <w:pPr>
      <w:pStyle w:val="Header"/>
      <w:jc w:val="right"/>
    </w:pPr>
    <w:r>
      <w:rPr>
        <w:noProof/>
      </w:rPr>
      <w:drawing>
        <wp:inline distT="0" distB="0" distL="0" distR="0" wp14:anchorId="4808A3AC" wp14:editId="0E7BCDF6">
          <wp:extent cx="1470346"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SS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683" cy="1032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2CCE22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E9526F1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E8A7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CB6CDF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722EA3"/>
    <w:multiLevelType w:val="hybridMultilevel"/>
    <w:tmpl w:val="36BC38CA"/>
    <w:lvl w:ilvl="0" w:tplc="56348824">
      <w:start w:val="1"/>
      <w:numFmt w:val="bullet"/>
      <w:lvlText w:val=""/>
      <w:lvlJc w:val="left"/>
      <w:pPr>
        <w:ind w:left="360" w:hanging="360"/>
      </w:pPr>
      <w:rPr>
        <w:rFonts w:ascii="Symbol" w:hAnsi="Symbol" w:hint="default"/>
        <w:color w:val="auto"/>
      </w:rPr>
    </w:lvl>
    <w:lvl w:ilvl="1" w:tplc="56521412">
      <w:start w:val="1"/>
      <w:numFmt w:val="bullet"/>
      <w:lvlText w:val="o"/>
      <w:lvlJc w:val="left"/>
      <w:pPr>
        <w:ind w:left="1440" w:hanging="360"/>
      </w:pPr>
      <w:rPr>
        <w:rFonts w:ascii="Courier New" w:hAnsi="Courier New" w:cs="Courier New" w:hint="default"/>
      </w:rPr>
    </w:lvl>
    <w:lvl w:ilvl="2" w:tplc="5D20FFDE" w:tentative="1">
      <w:start w:val="1"/>
      <w:numFmt w:val="bullet"/>
      <w:lvlText w:val=""/>
      <w:lvlJc w:val="left"/>
      <w:pPr>
        <w:ind w:left="2160" w:hanging="360"/>
      </w:pPr>
      <w:rPr>
        <w:rFonts w:ascii="Wingdings" w:hAnsi="Wingdings" w:hint="default"/>
      </w:rPr>
    </w:lvl>
    <w:lvl w:ilvl="3" w:tplc="9B98942E" w:tentative="1">
      <w:start w:val="1"/>
      <w:numFmt w:val="bullet"/>
      <w:lvlText w:val=""/>
      <w:lvlJc w:val="left"/>
      <w:pPr>
        <w:ind w:left="2880" w:hanging="360"/>
      </w:pPr>
      <w:rPr>
        <w:rFonts w:ascii="Symbol" w:hAnsi="Symbol" w:hint="default"/>
      </w:rPr>
    </w:lvl>
    <w:lvl w:ilvl="4" w:tplc="381C0540" w:tentative="1">
      <w:start w:val="1"/>
      <w:numFmt w:val="bullet"/>
      <w:lvlText w:val="o"/>
      <w:lvlJc w:val="left"/>
      <w:pPr>
        <w:ind w:left="3600" w:hanging="360"/>
      </w:pPr>
      <w:rPr>
        <w:rFonts w:ascii="Courier New" w:hAnsi="Courier New" w:cs="Courier New" w:hint="default"/>
      </w:rPr>
    </w:lvl>
    <w:lvl w:ilvl="5" w:tplc="C9487ECE" w:tentative="1">
      <w:start w:val="1"/>
      <w:numFmt w:val="bullet"/>
      <w:lvlText w:val=""/>
      <w:lvlJc w:val="left"/>
      <w:pPr>
        <w:ind w:left="4320" w:hanging="360"/>
      </w:pPr>
      <w:rPr>
        <w:rFonts w:ascii="Wingdings" w:hAnsi="Wingdings" w:hint="default"/>
      </w:rPr>
    </w:lvl>
    <w:lvl w:ilvl="6" w:tplc="20B2B0AA" w:tentative="1">
      <w:start w:val="1"/>
      <w:numFmt w:val="bullet"/>
      <w:lvlText w:val=""/>
      <w:lvlJc w:val="left"/>
      <w:pPr>
        <w:ind w:left="5040" w:hanging="360"/>
      </w:pPr>
      <w:rPr>
        <w:rFonts w:ascii="Symbol" w:hAnsi="Symbol" w:hint="default"/>
      </w:rPr>
    </w:lvl>
    <w:lvl w:ilvl="7" w:tplc="E64A3596" w:tentative="1">
      <w:start w:val="1"/>
      <w:numFmt w:val="bullet"/>
      <w:lvlText w:val="o"/>
      <w:lvlJc w:val="left"/>
      <w:pPr>
        <w:ind w:left="5760" w:hanging="360"/>
      </w:pPr>
      <w:rPr>
        <w:rFonts w:ascii="Courier New" w:hAnsi="Courier New" w:cs="Courier New" w:hint="default"/>
      </w:rPr>
    </w:lvl>
    <w:lvl w:ilvl="8" w:tplc="03009836" w:tentative="1">
      <w:start w:val="1"/>
      <w:numFmt w:val="bullet"/>
      <w:lvlText w:val=""/>
      <w:lvlJc w:val="left"/>
      <w:pPr>
        <w:ind w:left="6480" w:hanging="360"/>
      </w:pPr>
      <w:rPr>
        <w:rFonts w:ascii="Wingdings" w:hAnsi="Wingdings" w:hint="default"/>
      </w:rPr>
    </w:lvl>
  </w:abstractNum>
  <w:abstractNum w:abstractNumId="5" w15:restartNumberingAfterBreak="0">
    <w:nsid w:val="13986E97"/>
    <w:multiLevelType w:val="hybridMultilevel"/>
    <w:tmpl w:val="EEAA74EE"/>
    <w:lvl w:ilvl="0" w:tplc="41B6510A">
      <w:numFmt w:val="bullet"/>
      <w:lvlText w:val="-"/>
      <w:lvlJc w:val="left"/>
      <w:pPr>
        <w:ind w:left="360" w:hanging="360"/>
      </w:pPr>
      <w:rPr>
        <w:rFonts w:ascii="Arial" w:eastAsiaTheme="minorHAnsi" w:hAnsi="Arial" w:cs="Arial" w:hint="default"/>
        <w:color w:val="auto"/>
      </w:rPr>
    </w:lvl>
    <w:lvl w:ilvl="1" w:tplc="5C00C59E" w:tentative="1">
      <w:start w:val="1"/>
      <w:numFmt w:val="bullet"/>
      <w:lvlText w:val="o"/>
      <w:lvlJc w:val="left"/>
      <w:pPr>
        <w:ind w:left="1080" w:hanging="360"/>
      </w:pPr>
      <w:rPr>
        <w:rFonts w:ascii="Courier New" w:hAnsi="Courier New" w:cs="Courier New" w:hint="default"/>
      </w:rPr>
    </w:lvl>
    <w:lvl w:ilvl="2" w:tplc="FC248BD0" w:tentative="1">
      <w:start w:val="1"/>
      <w:numFmt w:val="bullet"/>
      <w:lvlText w:val=""/>
      <w:lvlJc w:val="left"/>
      <w:pPr>
        <w:ind w:left="1800" w:hanging="360"/>
      </w:pPr>
      <w:rPr>
        <w:rFonts w:ascii="Wingdings" w:hAnsi="Wingdings" w:hint="default"/>
      </w:rPr>
    </w:lvl>
    <w:lvl w:ilvl="3" w:tplc="2348D948" w:tentative="1">
      <w:start w:val="1"/>
      <w:numFmt w:val="bullet"/>
      <w:lvlText w:val=""/>
      <w:lvlJc w:val="left"/>
      <w:pPr>
        <w:ind w:left="2520" w:hanging="360"/>
      </w:pPr>
      <w:rPr>
        <w:rFonts w:ascii="Symbol" w:hAnsi="Symbol" w:hint="default"/>
      </w:rPr>
    </w:lvl>
    <w:lvl w:ilvl="4" w:tplc="37DE8D86" w:tentative="1">
      <w:start w:val="1"/>
      <w:numFmt w:val="bullet"/>
      <w:lvlText w:val="o"/>
      <w:lvlJc w:val="left"/>
      <w:pPr>
        <w:ind w:left="3240" w:hanging="360"/>
      </w:pPr>
      <w:rPr>
        <w:rFonts w:ascii="Courier New" w:hAnsi="Courier New" w:cs="Courier New" w:hint="default"/>
      </w:rPr>
    </w:lvl>
    <w:lvl w:ilvl="5" w:tplc="E8B0489A" w:tentative="1">
      <w:start w:val="1"/>
      <w:numFmt w:val="bullet"/>
      <w:lvlText w:val=""/>
      <w:lvlJc w:val="left"/>
      <w:pPr>
        <w:ind w:left="3960" w:hanging="360"/>
      </w:pPr>
      <w:rPr>
        <w:rFonts w:ascii="Wingdings" w:hAnsi="Wingdings" w:hint="default"/>
      </w:rPr>
    </w:lvl>
    <w:lvl w:ilvl="6" w:tplc="C920596E" w:tentative="1">
      <w:start w:val="1"/>
      <w:numFmt w:val="bullet"/>
      <w:lvlText w:val=""/>
      <w:lvlJc w:val="left"/>
      <w:pPr>
        <w:ind w:left="4680" w:hanging="360"/>
      </w:pPr>
      <w:rPr>
        <w:rFonts w:ascii="Symbol" w:hAnsi="Symbol" w:hint="default"/>
      </w:rPr>
    </w:lvl>
    <w:lvl w:ilvl="7" w:tplc="6B727E62" w:tentative="1">
      <w:start w:val="1"/>
      <w:numFmt w:val="bullet"/>
      <w:lvlText w:val="o"/>
      <w:lvlJc w:val="left"/>
      <w:pPr>
        <w:ind w:left="5400" w:hanging="360"/>
      </w:pPr>
      <w:rPr>
        <w:rFonts w:ascii="Courier New" w:hAnsi="Courier New" w:cs="Courier New" w:hint="default"/>
      </w:rPr>
    </w:lvl>
    <w:lvl w:ilvl="8" w:tplc="DE82E046" w:tentative="1">
      <w:start w:val="1"/>
      <w:numFmt w:val="bullet"/>
      <w:lvlText w:val=""/>
      <w:lvlJc w:val="left"/>
      <w:pPr>
        <w:ind w:left="6120" w:hanging="360"/>
      </w:pPr>
      <w:rPr>
        <w:rFonts w:ascii="Wingdings" w:hAnsi="Wingdings" w:hint="default"/>
      </w:rPr>
    </w:lvl>
  </w:abstractNum>
  <w:abstractNum w:abstractNumId="6" w15:restartNumberingAfterBreak="0">
    <w:nsid w:val="30020751"/>
    <w:multiLevelType w:val="hybridMultilevel"/>
    <w:tmpl w:val="B836753E"/>
    <w:lvl w:ilvl="0" w:tplc="A0A8B6AC">
      <w:start w:val="1"/>
      <w:numFmt w:val="bullet"/>
      <w:lvlText w:val="o"/>
      <w:lvlJc w:val="left"/>
      <w:pPr>
        <w:ind w:left="720" w:hanging="360"/>
      </w:pPr>
      <w:rPr>
        <w:rFonts w:ascii="Courier New" w:hAnsi="Courier New" w:cs="Courier New" w:hint="default"/>
      </w:rPr>
    </w:lvl>
    <w:lvl w:ilvl="1" w:tplc="9366465A">
      <w:start w:val="1"/>
      <w:numFmt w:val="bullet"/>
      <w:lvlText w:val="o"/>
      <w:lvlJc w:val="left"/>
      <w:pPr>
        <w:ind w:left="1440" w:hanging="360"/>
      </w:pPr>
      <w:rPr>
        <w:rFonts w:ascii="Courier New" w:hAnsi="Courier New" w:cs="Courier New" w:hint="default"/>
      </w:rPr>
    </w:lvl>
    <w:lvl w:ilvl="2" w:tplc="6FFCA4F4">
      <w:start w:val="1"/>
      <w:numFmt w:val="bullet"/>
      <w:lvlText w:val=""/>
      <w:lvlJc w:val="left"/>
      <w:pPr>
        <w:ind w:left="2160" w:hanging="360"/>
      </w:pPr>
      <w:rPr>
        <w:rFonts w:ascii="Wingdings" w:hAnsi="Wingdings" w:hint="default"/>
      </w:rPr>
    </w:lvl>
    <w:lvl w:ilvl="3" w:tplc="AC468432">
      <w:start w:val="1"/>
      <w:numFmt w:val="bullet"/>
      <w:lvlText w:val=""/>
      <w:lvlJc w:val="left"/>
      <w:pPr>
        <w:ind w:left="2880" w:hanging="360"/>
      </w:pPr>
      <w:rPr>
        <w:rFonts w:ascii="Symbol" w:hAnsi="Symbol" w:hint="default"/>
      </w:rPr>
    </w:lvl>
    <w:lvl w:ilvl="4" w:tplc="FC5A93F2">
      <w:start w:val="1"/>
      <w:numFmt w:val="bullet"/>
      <w:lvlText w:val="o"/>
      <w:lvlJc w:val="left"/>
      <w:pPr>
        <w:ind w:left="3600" w:hanging="360"/>
      </w:pPr>
      <w:rPr>
        <w:rFonts w:ascii="Courier New" w:hAnsi="Courier New" w:cs="Courier New" w:hint="default"/>
      </w:rPr>
    </w:lvl>
    <w:lvl w:ilvl="5" w:tplc="4F14495A">
      <w:start w:val="1"/>
      <w:numFmt w:val="bullet"/>
      <w:lvlText w:val=""/>
      <w:lvlJc w:val="left"/>
      <w:pPr>
        <w:ind w:left="4320" w:hanging="360"/>
      </w:pPr>
      <w:rPr>
        <w:rFonts w:ascii="Wingdings" w:hAnsi="Wingdings" w:hint="default"/>
      </w:rPr>
    </w:lvl>
    <w:lvl w:ilvl="6" w:tplc="79B44ACC">
      <w:start w:val="1"/>
      <w:numFmt w:val="bullet"/>
      <w:lvlText w:val=""/>
      <w:lvlJc w:val="left"/>
      <w:pPr>
        <w:ind w:left="5040" w:hanging="360"/>
      </w:pPr>
      <w:rPr>
        <w:rFonts w:ascii="Symbol" w:hAnsi="Symbol" w:hint="default"/>
      </w:rPr>
    </w:lvl>
    <w:lvl w:ilvl="7" w:tplc="0A76AEAC">
      <w:start w:val="1"/>
      <w:numFmt w:val="bullet"/>
      <w:lvlText w:val="o"/>
      <w:lvlJc w:val="left"/>
      <w:pPr>
        <w:ind w:left="5760" w:hanging="360"/>
      </w:pPr>
      <w:rPr>
        <w:rFonts w:ascii="Courier New" w:hAnsi="Courier New" w:cs="Courier New" w:hint="default"/>
      </w:rPr>
    </w:lvl>
    <w:lvl w:ilvl="8" w:tplc="8F345F18">
      <w:start w:val="1"/>
      <w:numFmt w:val="bullet"/>
      <w:lvlText w:val=""/>
      <w:lvlJc w:val="left"/>
      <w:pPr>
        <w:ind w:left="6480" w:hanging="360"/>
      </w:pPr>
      <w:rPr>
        <w:rFonts w:ascii="Wingdings" w:hAnsi="Wingdings" w:hint="default"/>
      </w:rPr>
    </w:lvl>
  </w:abstractNum>
  <w:abstractNum w:abstractNumId="7" w15:restartNumberingAfterBreak="0">
    <w:nsid w:val="3C9A22A2"/>
    <w:multiLevelType w:val="hybridMultilevel"/>
    <w:tmpl w:val="0590A126"/>
    <w:lvl w:ilvl="0" w:tplc="957083CE">
      <w:start w:val="1"/>
      <w:numFmt w:val="decimal"/>
      <w:lvlText w:val="%1."/>
      <w:lvlJc w:val="left"/>
      <w:pPr>
        <w:ind w:left="360" w:hanging="360"/>
      </w:pPr>
    </w:lvl>
    <w:lvl w:ilvl="1" w:tplc="D7961D36" w:tentative="1">
      <w:start w:val="1"/>
      <w:numFmt w:val="lowerLetter"/>
      <w:lvlText w:val="%2."/>
      <w:lvlJc w:val="left"/>
      <w:pPr>
        <w:ind w:left="1080" w:hanging="360"/>
      </w:pPr>
    </w:lvl>
    <w:lvl w:ilvl="2" w:tplc="F4B460AA" w:tentative="1">
      <w:start w:val="1"/>
      <w:numFmt w:val="lowerRoman"/>
      <w:lvlText w:val="%3."/>
      <w:lvlJc w:val="right"/>
      <w:pPr>
        <w:ind w:left="1800" w:hanging="180"/>
      </w:pPr>
    </w:lvl>
    <w:lvl w:ilvl="3" w:tplc="BB5C3D1E" w:tentative="1">
      <w:start w:val="1"/>
      <w:numFmt w:val="decimal"/>
      <w:lvlText w:val="%4."/>
      <w:lvlJc w:val="left"/>
      <w:pPr>
        <w:ind w:left="2520" w:hanging="360"/>
      </w:pPr>
    </w:lvl>
    <w:lvl w:ilvl="4" w:tplc="0494199E" w:tentative="1">
      <w:start w:val="1"/>
      <w:numFmt w:val="lowerLetter"/>
      <w:lvlText w:val="%5."/>
      <w:lvlJc w:val="left"/>
      <w:pPr>
        <w:ind w:left="3240" w:hanging="360"/>
      </w:pPr>
    </w:lvl>
    <w:lvl w:ilvl="5" w:tplc="3EFEED02" w:tentative="1">
      <w:start w:val="1"/>
      <w:numFmt w:val="lowerRoman"/>
      <w:lvlText w:val="%6."/>
      <w:lvlJc w:val="right"/>
      <w:pPr>
        <w:ind w:left="3960" w:hanging="180"/>
      </w:pPr>
    </w:lvl>
    <w:lvl w:ilvl="6" w:tplc="26E699C6" w:tentative="1">
      <w:start w:val="1"/>
      <w:numFmt w:val="decimal"/>
      <w:lvlText w:val="%7."/>
      <w:lvlJc w:val="left"/>
      <w:pPr>
        <w:ind w:left="4680" w:hanging="360"/>
      </w:pPr>
    </w:lvl>
    <w:lvl w:ilvl="7" w:tplc="B4D4D302" w:tentative="1">
      <w:start w:val="1"/>
      <w:numFmt w:val="lowerLetter"/>
      <w:lvlText w:val="%8."/>
      <w:lvlJc w:val="left"/>
      <w:pPr>
        <w:ind w:left="5400" w:hanging="360"/>
      </w:pPr>
    </w:lvl>
    <w:lvl w:ilvl="8" w:tplc="772432F0" w:tentative="1">
      <w:start w:val="1"/>
      <w:numFmt w:val="lowerRoman"/>
      <w:lvlText w:val="%9."/>
      <w:lvlJc w:val="right"/>
      <w:pPr>
        <w:ind w:left="6120" w:hanging="180"/>
      </w:pPr>
    </w:lvl>
  </w:abstractNum>
  <w:abstractNum w:abstractNumId="8" w15:restartNumberingAfterBreak="0">
    <w:nsid w:val="4C1F7636"/>
    <w:multiLevelType w:val="hybridMultilevel"/>
    <w:tmpl w:val="B03467E6"/>
    <w:lvl w:ilvl="0" w:tplc="3350D386">
      <w:numFmt w:val="bullet"/>
      <w:lvlText w:val="-"/>
      <w:lvlJc w:val="left"/>
      <w:pPr>
        <w:ind w:left="360" w:hanging="360"/>
      </w:pPr>
      <w:rPr>
        <w:rFonts w:ascii="Arial" w:eastAsiaTheme="minorHAnsi" w:hAnsi="Arial" w:cs="Arial" w:hint="default"/>
        <w:color w:val="auto"/>
      </w:rPr>
    </w:lvl>
    <w:lvl w:ilvl="1" w:tplc="7200FB96" w:tentative="1">
      <w:start w:val="1"/>
      <w:numFmt w:val="bullet"/>
      <w:lvlText w:val="o"/>
      <w:lvlJc w:val="left"/>
      <w:pPr>
        <w:ind w:left="1440" w:hanging="360"/>
      </w:pPr>
      <w:rPr>
        <w:rFonts w:ascii="Courier New" w:hAnsi="Courier New" w:cs="Courier New" w:hint="default"/>
      </w:rPr>
    </w:lvl>
    <w:lvl w:ilvl="2" w:tplc="4F5E5134" w:tentative="1">
      <w:start w:val="1"/>
      <w:numFmt w:val="bullet"/>
      <w:lvlText w:val=""/>
      <w:lvlJc w:val="left"/>
      <w:pPr>
        <w:ind w:left="2160" w:hanging="360"/>
      </w:pPr>
      <w:rPr>
        <w:rFonts w:ascii="Wingdings" w:hAnsi="Wingdings" w:hint="default"/>
      </w:rPr>
    </w:lvl>
    <w:lvl w:ilvl="3" w:tplc="90DCD54A" w:tentative="1">
      <w:start w:val="1"/>
      <w:numFmt w:val="bullet"/>
      <w:lvlText w:val=""/>
      <w:lvlJc w:val="left"/>
      <w:pPr>
        <w:ind w:left="2880" w:hanging="360"/>
      </w:pPr>
      <w:rPr>
        <w:rFonts w:ascii="Symbol" w:hAnsi="Symbol" w:hint="default"/>
      </w:rPr>
    </w:lvl>
    <w:lvl w:ilvl="4" w:tplc="06CAF5FE" w:tentative="1">
      <w:start w:val="1"/>
      <w:numFmt w:val="bullet"/>
      <w:lvlText w:val="o"/>
      <w:lvlJc w:val="left"/>
      <w:pPr>
        <w:ind w:left="3600" w:hanging="360"/>
      </w:pPr>
      <w:rPr>
        <w:rFonts w:ascii="Courier New" w:hAnsi="Courier New" w:cs="Courier New" w:hint="default"/>
      </w:rPr>
    </w:lvl>
    <w:lvl w:ilvl="5" w:tplc="D77075D6" w:tentative="1">
      <w:start w:val="1"/>
      <w:numFmt w:val="bullet"/>
      <w:lvlText w:val=""/>
      <w:lvlJc w:val="left"/>
      <w:pPr>
        <w:ind w:left="4320" w:hanging="360"/>
      </w:pPr>
      <w:rPr>
        <w:rFonts w:ascii="Wingdings" w:hAnsi="Wingdings" w:hint="default"/>
      </w:rPr>
    </w:lvl>
    <w:lvl w:ilvl="6" w:tplc="2DA8EF68" w:tentative="1">
      <w:start w:val="1"/>
      <w:numFmt w:val="bullet"/>
      <w:lvlText w:val=""/>
      <w:lvlJc w:val="left"/>
      <w:pPr>
        <w:ind w:left="5040" w:hanging="360"/>
      </w:pPr>
      <w:rPr>
        <w:rFonts w:ascii="Symbol" w:hAnsi="Symbol" w:hint="default"/>
      </w:rPr>
    </w:lvl>
    <w:lvl w:ilvl="7" w:tplc="22825D62" w:tentative="1">
      <w:start w:val="1"/>
      <w:numFmt w:val="bullet"/>
      <w:lvlText w:val="o"/>
      <w:lvlJc w:val="left"/>
      <w:pPr>
        <w:ind w:left="5760" w:hanging="360"/>
      </w:pPr>
      <w:rPr>
        <w:rFonts w:ascii="Courier New" w:hAnsi="Courier New" w:cs="Courier New" w:hint="default"/>
      </w:rPr>
    </w:lvl>
    <w:lvl w:ilvl="8" w:tplc="D114926C"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13743"/>
    <w:rsid w:val="00040228"/>
    <w:rsid w:val="0005739E"/>
    <w:rsid w:val="00072BBE"/>
    <w:rsid w:val="00073BA0"/>
    <w:rsid w:val="00077EDB"/>
    <w:rsid w:val="000D1F20"/>
    <w:rsid w:val="001E5DA3"/>
    <w:rsid w:val="001F3EAC"/>
    <w:rsid w:val="001F4599"/>
    <w:rsid w:val="00232CAC"/>
    <w:rsid w:val="00247DB8"/>
    <w:rsid w:val="00273C02"/>
    <w:rsid w:val="0028780D"/>
    <w:rsid w:val="002C5CE7"/>
    <w:rsid w:val="002D295E"/>
    <w:rsid w:val="002D4958"/>
    <w:rsid w:val="002E5B6D"/>
    <w:rsid w:val="002F4DFF"/>
    <w:rsid w:val="002F7C82"/>
    <w:rsid w:val="00322540"/>
    <w:rsid w:val="003516E4"/>
    <w:rsid w:val="00386717"/>
    <w:rsid w:val="00387186"/>
    <w:rsid w:val="00387916"/>
    <w:rsid w:val="003B069E"/>
    <w:rsid w:val="003B1764"/>
    <w:rsid w:val="003C2E63"/>
    <w:rsid w:val="003D481B"/>
    <w:rsid w:val="003E2504"/>
    <w:rsid w:val="004020CD"/>
    <w:rsid w:val="00422A3D"/>
    <w:rsid w:val="0043274F"/>
    <w:rsid w:val="00467C86"/>
    <w:rsid w:val="004774DE"/>
    <w:rsid w:val="004839D8"/>
    <w:rsid w:val="00483CC5"/>
    <w:rsid w:val="004A1B93"/>
    <w:rsid w:val="004A1BE1"/>
    <w:rsid w:val="004B54C1"/>
    <w:rsid w:val="004C3701"/>
    <w:rsid w:val="004D44F3"/>
    <w:rsid w:val="004E6FC3"/>
    <w:rsid w:val="00515213"/>
    <w:rsid w:val="0054733D"/>
    <w:rsid w:val="00555FB3"/>
    <w:rsid w:val="0056563C"/>
    <w:rsid w:val="005973AA"/>
    <w:rsid w:val="005B0B2D"/>
    <w:rsid w:val="005B3555"/>
    <w:rsid w:val="005D1843"/>
    <w:rsid w:val="006015EB"/>
    <w:rsid w:val="00617886"/>
    <w:rsid w:val="00632E67"/>
    <w:rsid w:val="0064460C"/>
    <w:rsid w:val="006560E7"/>
    <w:rsid w:val="006745B0"/>
    <w:rsid w:val="00683425"/>
    <w:rsid w:val="00690685"/>
    <w:rsid w:val="00691B09"/>
    <w:rsid w:val="006B720C"/>
    <w:rsid w:val="006C1381"/>
    <w:rsid w:val="006C70E4"/>
    <w:rsid w:val="006E2292"/>
    <w:rsid w:val="006F0C9A"/>
    <w:rsid w:val="00704D17"/>
    <w:rsid w:val="0071385D"/>
    <w:rsid w:val="007271D6"/>
    <w:rsid w:val="0074457A"/>
    <w:rsid w:val="00752BC5"/>
    <w:rsid w:val="00761FAB"/>
    <w:rsid w:val="0077097E"/>
    <w:rsid w:val="00794CAD"/>
    <w:rsid w:val="007C70E8"/>
    <w:rsid w:val="007D518A"/>
    <w:rsid w:val="00821D0B"/>
    <w:rsid w:val="0086022A"/>
    <w:rsid w:val="00866D5C"/>
    <w:rsid w:val="00880905"/>
    <w:rsid w:val="008E1817"/>
    <w:rsid w:val="00932866"/>
    <w:rsid w:val="00945698"/>
    <w:rsid w:val="00962604"/>
    <w:rsid w:val="009628F9"/>
    <w:rsid w:val="00987FC9"/>
    <w:rsid w:val="009A390F"/>
    <w:rsid w:val="009C7D40"/>
    <w:rsid w:val="009E174E"/>
    <w:rsid w:val="009F43CF"/>
    <w:rsid w:val="00A03218"/>
    <w:rsid w:val="00A05828"/>
    <w:rsid w:val="00A06C13"/>
    <w:rsid w:val="00A24D70"/>
    <w:rsid w:val="00A61032"/>
    <w:rsid w:val="00AA010D"/>
    <w:rsid w:val="00AB139D"/>
    <w:rsid w:val="00AB4000"/>
    <w:rsid w:val="00AB5093"/>
    <w:rsid w:val="00AD51D2"/>
    <w:rsid w:val="00AE1FF3"/>
    <w:rsid w:val="00B049CD"/>
    <w:rsid w:val="00B257CF"/>
    <w:rsid w:val="00B57D1F"/>
    <w:rsid w:val="00B61194"/>
    <w:rsid w:val="00B75065"/>
    <w:rsid w:val="00B95831"/>
    <w:rsid w:val="00BB4280"/>
    <w:rsid w:val="00BC264B"/>
    <w:rsid w:val="00BC59F7"/>
    <w:rsid w:val="00BD3DB6"/>
    <w:rsid w:val="00BD6790"/>
    <w:rsid w:val="00BE2CE4"/>
    <w:rsid w:val="00C14217"/>
    <w:rsid w:val="00C822E9"/>
    <w:rsid w:val="00C87747"/>
    <w:rsid w:val="00C965A5"/>
    <w:rsid w:val="00C96F6D"/>
    <w:rsid w:val="00CA1C21"/>
    <w:rsid w:val="00CA64F6"/>
    <w:rsid w:val="00D025BD"/>
    <w:rsid w:val="00D04CEA"/>
    <w:rsid w:val="00D0532C"/>
    <w:rsid w:val="00D53216"/>
    <w:rsid w:val="00D84507"/>
    <w:rsid w:val="00D854A8"/>
    <w:rsid w:val="00DA2807"/>
    <w:rsid w:val="00DC10E6"/>
    <w:rsid w:val="00DC3267"/>
    <w:rsid w:val="00E11D70"/>
    <w:rsid w:val="00E20D61"/>
    <w:rsid w:val="00E230A9"/>
    <w:rsid w:val="00E35478"/>
    <w:rsid w:val="00E55A1F"/>
    <w:rsid w:val="00EA41DE"/>
    <w:rsid w:val="00EB476D"/>
    <w:rsid w:val="00EB655C"/>
    <w:rsid w:val="00EC55F2"/>
    <w:rsid w:val="00EE0434"/>
    <w:rsid w:val="00F141D9"/>
    <w:rsid w:val="00F3757A"/>
    <w:rsid w:val="00F65BAF"/>
    <w:rsid w:val="00F77653"/>
    <w:rsid w:val="00F9389B"/>
    <w:rsid w:val="00FA0C27"/>
    <w:rsid w:val="00FB21AE"/>
    <w:rsid w:val="00FB65D9"/>
    <w:rsid w:val="00FD0298"/>
    <w:rsid w:val="00FD6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D504"/>
  <w15:docId w15:val="{A893EE4C-8D77-469F-89A1-86F1537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1D6"/>
    <w:pPr>
      <w:tabs>
        <w:tab w:val="center" w:pos="4680"/>
        <w:tab w:val="right" w:pos="9360"/>
      </w:tabs>
    </w:pPr>
  </w:style>
  <w:style w:type="character" w:customStyle="1" w:styleId="HeaderChar">
    <w:name w:val="Header Char"/>
    <w:basedOn w:val="DefaultParagraphFont"/>
    <w:link w:val="Header"/>
    <w:uiPriority w:val="99"/>
    <w:rsid w:val="007271D6"/>
    <w:rPr>
      <w:sz w:val="24"/>
      <w:szCs w:val="24"/>
      <w:lang w:val="en-US" w:eastAsia="en-US"/>
    </w:rPr>
  </w:style>
  <w:style w:type="paragraph" w:styleId="Footer">
    <w:name w:val="footer"/>
    <w:basedOn w:val="Normal"/>
    <w:link w:val="FooterChar"/>
    <w:uiPriority w:val="99"/>
    <w:unhideWhenUsed/>
    <w:rsid w:val="007271D6"/>
    <w:pPr>
      <w:tabs>
        <w:tab w:val="center" w:pos="4680"/>
        <w:tab w:val="right" w:pos="9360"/>
      </w:tabs>
    </w:pPr>
  </w:style>
  <w:style w:type="character" w:customStyle="1" w:styleId="FooterChar">
    <w:name w:val="Footer Char"/>
    <w:basedOn w:val="DefaultParagraphFont"/>
    <w:link w:val="Footer"/>
    <w:uiPriority w:val="99"/>
    <w:rsid w:val="007271D6"/>
    <w:rPr>
      <w:sz w:val="24"/>
      <w:szCs w:val="24"/>
      <w:lang w:val="en-US" w:eastAsia="en-US"/>
    </w:rPr>
  </w:style>
  <w:style w:type="paragraph" w:styleId="BalloonText">
    <w:name w:val="Balloon Text"/>
    <w:basedOn w:val="Normal"/>
    <w:link w:val="BalloonTextChar"/>
    <w:uiPriority w:val="99"/>
    <w:semiHidden/>
    <w:unhideWhenUsed/>
    <w:rsid w:val="003B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69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632E67"/>
    <w:rPr>
      <w:sz w:val="16"/>
      <w:szCs w:val="16"/>
    </w:rPr>
  </w:style>
  <w:style w:type="paragraph" w:styleId="CommentText">
    <w:name w:val="annotation text"/>
    <w:basedOn w:val="Normal"/>
    <w:link w:val="CommentTextChar"/>
    <w:uiPriority w:val="99"/>
    <w:semiHidden/>
    <w:unhideWhenUsed/>
    <w:rsid w:val="00632E67"/>
    <w:rPr>
      <w:sz w:val="20"/>
      <w:szCs w:val="20"/>
    </w:rPr>
  </w:style>
  <w:style w:type="character" w:customStyle="1" w:styleId="CommentTextChar">
    <w:name w:val="Comment Text Char"/>
    <w:basedOn w:val="DefaultParagraphFont"/>
    <w:link w:val="CommentText"/>
    <w:uiPriority w:val="99"/>
    <w:semiHidden/>
    <w:rsid w:val="00632E67"/>
    <w:rPr>
      <w:lang w:val="en-US" w:eastAsia="en-US"/>
    </w:rPr>
  </w:style>
  <w:style w:type="paragraph" w:styleId="CommentSubject">
    <w:name w:val="annotation subject"/>
    <w:basedOn w:val="CommentText"/>
    <w:next w:val="CommentText"/>
    <w:link w:val="CommentSubjectChar"/>
    <w:uiPriority w:val="99"/>
    <w:semiHidden/>
    <w:unhideWhenUsed/>
    <w:rsid w:val="00632E67"/>
    <w:rPr>
      <w:b/>
      <w:bCs/>
    </w:rPr>
  </w:style>
  <w:style w:type="character" w:customStyle="1" w:styleId="CommentSubjectChar">
    <w:name w:val="Comment Subject Char"/>
    <w:basedOn w:val="CommentTextChar"/>
    <w:link w:val="CommentSubject"/>
    <w:uiPriority w:val="99"/>
    <w:semiHidden/>
    <w:rsid w:val="00632E67"/>
    <w:rPr>
      <w:b/>
      <w:bCs/>
      <w:lang w:val="en-US" w:eastAsia="en-US"/>
    </w:rPr>
  </w:style>
  <w:style w:type="paragraph" w:styleId="Revision">
    <w:name w:val="Revision"/>
    <w:hidden/>
    <w:uiPriority w:val="99"/>
    <w:semiHidden/>
    <w:rsid w:val="00B57D1F"/>
    <w:rPr>
      <w:sz w:val="24"/>
      <w:szCs w:val="24"/>
      <w:lang w:val="en-US" w:eastAsia="en-US"/>
    </w:rPr>
  </w:style>
  <w:style w:type="character" w:styleId="Hyperlink">
    <w:name w:val="Hyperlink"/>
    <w:basedOn w:val="DefaultParagraphFont"/>
    <w:uiPriority w:val="99"/>
    <w:unhideWhenUsed/>
    <w:rsid w:val="00DA2807"/>
    <w:rPr>
      <w:color w:val="0563C1" w:themeColor="hyperlink"/>
      <w:u w:val="single"/>
    </w:rPr>
  </w:style>
  <w:style w:type="paragraph" w:customStyle="1" w:styleId="Default">
    <w:name w:val="Default"/>
    <w:rsid w:val="00866D5C"/>
    <w:pPr>
      <w:autoSpaceDE w:val="0"/>
      <w:autoSpaceDN w:val="0"/>
      <w:adjustRightInd w:val="0"/>
    </w:pPr>
    <w:rPr>
      <w:rFonts w:ascii="Arial" w:eastAsiaTheme="minorHAnsi" w:hAnsi="Arial" w:cs="Arial"/>
      <w:color w:val="000000"/>
      <w:sz w:val="24"/>
      <w:szCs w:val="24"/>
      <w:lang w:val="fr-CA" w:eastAsia="en-US"/>
    </w:rPr>
  </w:style>
  <w:style w:type="paragraph" w:styleId="BodyText">
    <w:name w:val="Body Text"/>
    <w:basedOn w:val="Normal"/>
    <w:link w:val="BodyTextChar"/>
    <w:uiPriority w:val="1"/>
    <w:qFormat/>
    <w:rsid w:val="00866D5C"/>
    <w:pPr>
      <w:widowControl w:val="0"/>
      <w:autoSpaceDE w:val="0"/>
      <w:autoSpaceDN w:val="0"/>
      <w:spacing w:after="0" w:line="240" w:lineRule="auto"/>
    </w:pPr>
    <w:rPr>
      <w:rFonts w:ascii="Arial" w:eastAsia="Arial" w:hAnsi="Arial" w:cs="Arial"/>
      <w:sz w:val="22"/>
      <w:szCs w:val="22"/>
    </w:rPr>
  </w:style>
  <w:style w:type="character" w:customStyle="1" w:styleId="BodyTextChar">
    <w:name w:val="Body Text Char"/>
    <w:basedOn w:val="DefaultParagraphFont"/>
    <w:link w:val="BodyText"/>
    <w:uiPriority w:val="1"/>
    <w:rsid w:val="00866D5C"/>
    <w:rPr>
      <w:rFonts w:ascii="Arial" w:eastAsia="Arial" w:hAnsi="Arial" w:cs="Arial"/>
      <w:sz w:val="22"/>
      <w:szCs w:val="22"/>
      <w:lang w:val="en-US" w:eastAsia="en-US"/>
    </w:rPr>
  </w:style>
  <w:style w:type="table" w:styleId="TableGrid">
    <w:name w:val="Table Grid"/>
    <w:basedOn w:val="TableNormal"/>
    <w:uiPriority w:val="39"/>
    <w:rsid w:val="00866D5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866D5C"/>
    <w:rPr>
      <w:color w:val="808080"/>
    </w:rPr>
  </w:style>
  <w:style w:type="table" w:customStyle="1" w:styleId="GridTable41">
    <w:name w:val="Grid Table 41"/>
    <w:basedOn w:val="TableNormal"/>
    <w:uiPriority w:val="49"/>
    <w:rsid w:val="00AA01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AA010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uiPriority w:val="41"/>
    <w:rsid w:val="00AA010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B7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6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5138</Characters>
  <Application>Microsoft Office Word</Application>
  <DocSecurity>4</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Manitoba e-Health Services</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Crocker</dc:creator>
  <cp:lastModifiedBy>Sylvie Robidoux</cp:lastModifiedBy>
  <cp:revision>2</cp:revision>
  <cp:lastPrinted>2020-05-19T21:05:00Z</cp:lastPrinted>
  <dcterms:created xsi:type="dcterms:W3CDTF">2020-07-27T14:53:00Z</dcterms:created>
  <dcterms:modified xsi:type="dcterms:W3CDTF">2020-07-27T14:53:00Z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
  </property>
  <property fmtid="{D5CDD505-2E9C-101B-9397-08002B2CF9AE}" pid="3" name="Year at a Glance">
    <vt:lpwstr>- Please make a selection -</vt:lpwstr>
  </property>
</Properties>
</file>